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14" w:rsidRDefault="00504C14" w:rsidP="00504C14">
      <w:pPr>
        <w:widowControl/>
        <w:shd w:val="clear" w:color="auto" w:fill="FFFFFF"/>
        <w:spacing w:line="400" w:lineRule="exact"/>
        <w:rPr>
          <w:rFonts w:ascii="方正大标宋简体" w:eastAsia="方正大标宋简体" w:hAnsi="宋体" w:cs="宋体" w:hint="eastAsia"/>
          <w:b/>
          <w:kern w:val="0"/>
          <w:sz w:val="32"/>
          <w:szCs w:val="32"/>
        </w:rPr>
      </w:pPr>
      <w:r>
        <w:rPr>
          <w:rFonts w:ascii="方正大标宋简体" w:eastAsia="方正大标宋简体" w:hAnsi="宋体" w:cs="宋体" w:hint="eastAsia"/>
          <w:b/>
          <w:kern w:val="0"/>
          <w:sz w:val="32"/>
          <w:szCs w:val="32"/>
        </w:rPr>
        <w:t>附件1：</w:t>
      </w:r>
    </w:p>
    <w:p w:rsidR="00DC56E5" w:rsidRPr="005030E2" w:rsidRDefault="00DC56E5" w:rsidP="00E104E9">
      <w:pPr>
        <w:widowControl/>
        <w:shd w:val="clear" w:color="auto" w:fill="FFFFFF"/>
        <w:spacing w:line="400" w:lineRule="exact"/>
        <w:jc w:val="center"/>
        <w:rPr>
          <w:rFonts w:ascii="仿宋_GB2312" w:eastAsia="仿宋_GB2312" w:hAnsi="宋体" w:cs="宋体"/>
          <w:b/>
          <w:kern w:val="0"/>
          <w:sz w:val="28"/>
          <w:szCs w:val="28"/>
        </w:rPr>
      </w:pPr>
      <w:r w:rsidRPr="005030E2">
        <w:rPr>
          <w:rFonts w:ascii="仿宋_GB2312" w:eastAsia="仿宋_GB2312" w:hAnsi="宋体" w:cs="宋体" w:hint="eastAsia"/>
          <w:b/>
          <w:kern w:val="0"/>
          <w:sz w:val="28"/>
          <w:szCs w:val="28"/>
        </w:rPr>
        <w:t>厦门兴才职业技术学院</w:t>
      </w:r>
    </w:p>
    <w:p w:rsidR="00E104E9" w:rsidRPr="005030E2" w:rsidRDefault="00DC56E5" w:rsidP="001670C5">
      <w:pPr>
        <w:widowControl/>
        <w:shd w:val="clear" w:color="auto" w:fill="FFFFFF"/>
        <w:spacing w:line="400" w:lineRule="exact"/>
        <w:jc w:val="center"/>
        <w:rPr>
          <w:rFonts w:ascii="仿宋_GB2312" w:eastAsia="仿宋_GB2312" w:hAnsi="宋体" w:cs="宋体"/>
          <w:b/>
          <w:kern w:val="0"/>
          <w:sz w:val="28"/>
          <w:szCs w:val="28"/>
        </w:rPr>
      </w:pPr>
      <w:r w:rsidRPr="005030E2">
        <w:rPr>
          <w:rFonts w:ascii="仿宋_GB2312" w:eastAsia="仿宋_GB2312" w:hAnsi="宋体" w:cs="宋体" w:hint="eastAsia"/>
          <w:b/>
          <w:kern w:val="0"/>
          <w:sz w:val="28"/>
          <w:szCs w:val="28"/>
        </w:rPr>
        <w:t>关于制订2019级专业人才培养方案的原则意见</w:t>
      </w:r>
    </w:p>
    <w:p w:rsidR="00504C14" w:rsidRDefault="00504C14" w:rsidP="00E104E9">
      <w:pPr>
        <w:widowControl/>
        <w:shd w:val="clear" w:color="auto" w:fill="FFFFFF"/>
        <w:spacing w:line="400" w:lineRule="exact"/>
        <w:ind w:firstLine="555"/>
        <w:jc w:val="left"/>
        <w:rPr>
          <w:rFonts w:ascii="仿宋_GB2312" w:eastAsia="仿宋_GB2312" w:hAnsi="宋体" w:cs="宋体" w:hint="eastAsia"/>
          <w:kern w:val="0"/>
          <w:sz w:val="28"/>
          <w:szCs w:val="28"/>
        </w:rPr>
      </w:pPr>
    </w:p>
    <w:p w:rsidR="00DC56E5" w:rsidRPr="00504C14" w:rsidRDefault="00DC56E5"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人才培养方案是培养合格人才的纲领性文件，是组织和实施教学活动的依据和标准。根据国家、省、市有关职业教育的最新文件精神，结合我校实际，特制订本指导性意见。</w:t>
      </w:r>
    </w:p>
    <w:p w:rsidR="00C150C6" w:rsidRPr="00504C14" w:rsidRDefault="00C150C6" w:rsidP="00E104E9">
      <w:pPr>
        <w:widowControl/>
        <w:shd w:val="clear" w:color="auto" w:fill="FFFFFF"/>
        <w:spacing w:line="400" w:lineRule="exact"/>
        <w:ind w:firstLine="555"/>
        <w:jc w:val="left"/>
        <w:rPr>
          <w:rFonts w:ascii="仿宋_GB2312" w:eastAsia="仿宋_GB2312" w:hAnsi="宋体" w:cs="宋体"/>
          <w:b/>
          <w:bCs/>
          <w:kern w:val="0"/>
          <w:sz w:val="28"/>
          <w:szCs w:val="28"/>
        </w:rPr>
      </w:pPr>
      <w:r w:rsidRPr="00504C14">
        <w:rPr>
          <w:rFonts w:ascii="仿宋_GB2312" w:eastAsia="仿宋_GB2312" w:hAnsi="宋体" w:cs="宋体" w:hint="eastAsia"/>
          <w:b/>
          <w:bCs/>
          <w:kern w:val="0"/>
          <w:sz w:val="28"/>
          <w:szCs w:val="28"/>
        </w:rPr>
        <w:t>一、指导思想</w:t>
      </w:r>
    </w:p>
    <w:p w:rsidR="00C150C6" w:rsidRPr="00504C14" w:rsidRDefault="00C150C6" w:rsidP="00E104E9">
      <w:pPr>
        <w:spacing w:line="400" w:lineRule="exact"/>
        <w:ind w:firstLine="470"/>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全面贯彻党的教育方针，</w:t>
      </w:r>
      <w:r w:rsidR="00007A79" w:rsidRPr="00504C14">
        <w:rPr>
          <w:rFonts w:ascii="仿宋_GB2312" w:eastAsia="仿宋_GB2312" w:hAnsi="宋体" w:cs="宋体" w:hint="eastAsia"/>
          <w:kern w:val="0"/>
          <w:sz w:val="28"/>
          <w:szCs w:val="28"/>
        </w:rPr>
        <w:t>坚持以习近平新时代中国特色社会主义思想为指导，</w:t>
      </w:r>
      <w:r w:rsidRPr="00504C14">
        <w:rPr>
          <w:rFonts w:ascii="仿宋_GB2312" w:eastAsia="仿宋_GB2312" w:hAnsi="宋体" w:cs="宋体" w:hint="eastAsia"/>
          <w:kern w:val="0"/>
          <w:sz w:val="28"/>
          <w:szCs w:val="28"/>
        </w:rPr>
        <w:t>以立德树人为根本，培育和</w:t>
      </w:r>
      <w:proofErr w:type="gramStart"/>
      <w:r w:rsidRPr="00504C14">
        <w:rPr>
          <w:rFonts w:ascii="仿宋_GB2312" w:eastAsia="仿宋_GB2312" w:hAnsi="宋体" w:cs="宋体" w:hint="eastAsia"/>
          <w:kern w:val="0"/>
          <w:sz w:val="28"/>
          <w:szCs w:val="28"/>
        </w:rPr>
        <w:t>践行</w:t>
      </w:r>
      <w:proofErr w:type="gramEnd"/>
      <w:r w:rsidRPr="00504C14">
        <w:rPr>
          <w:rFonts w:ascii="仿宋_GB2312" w:eastAsia="仿宋_GB2312" w:hAnsi="宋体" w:cs="宋体" w:hint="eastAsia"/>
          <w:kern w:val="0"/>
          <w:sz w:val="28"/>
          <w:szCs w:val="28"/>
        </w:rPr>
        <w:t>社会主义核心价值观，弘扬“工匠精神”；</w:t>
      </w:r>
      <w:r w:rsidR="00007A79" w:rsidRPr="00504C14">
        <w:rPr>
          <w:rFonts w:ascii="仿宋_GB2312" w:eastAsia="仿宋_GB2312" w:hAnsi="宋体" w:cs="宋体" w:hint="eastAsia"/>
          <w:kern w:val="0"/>
          <w:sz w:val="28"/>
          <w:szCs w:val="28"/>
        </w:rPr>
        <w:t>遵循高职办学规律，</w:t>
      </w:r>
      <w:r w:rsidR="005F632E" w:rsidRPr="00504C14">
        <w:rPr>
          <w:rFonts w:ascii="仿宋_GB2312" w:eastAsia="仿宋_GB2312" w:hAnsi="宋体" w:cs="宋体" w:hint="eastAsia"/>
          <w:kern w:val="0"/>
          <w:sz w:val="28"/>
          <w:szCs w:val="28"/>
        </w:rPr>
        <w:t>以服务发展为宗旨，以促进就业为导向</w:t>
      </w:r>
      <w:r w:rsidR="00007A79" w:rsidRPr="00504C14">
        <w:rPr>
          <w:rFonts w:ascii="仿宋_GB2312" w:eastAsia="仿宋_GB2312" w:hAnsi="宋体" w:cs="宋体" w:hint="eastAsia"/>
          <w:kern w:val="0"/>
          <w:sz w:val="28"/>
          <w:szCs w:val="28"/>
        </w:rPr>
        <w:t>，</w:t>
      </w:r>
      <w:r w:rsidRPr="00504C14">
        <w:rPr>
          <w:rFonts w:ascii="仿宋_GB2312" w:eastAsia="仿宋_GB2312" w:hAnsi="宋体" w:cs="宋体" w:hint="eastAsia"/>
          <w:kern w:val="0"/>
          <w:sz w:val="28"/>
          <w:szCs w:val="28"/>
        </w:rPr>
        <w:t>深化产教融合、校企合作；坚持标准引领</w:t>
      </w:r>
      <w:r w:rsidR="00C02DD8" w:rsidRPr="00504C14">
        <w:rPr>
          <w:rFonts w:ascii="仿宋_GB2312" w:eastAsia="仿宋_GB2312" w:hAnsi="宋体" w:cs="宋体" w:hint="eastAsia"/>
          <w:kern w:val="0"/>
          <w:sz w:val="28"/>
          <w:szCs w:val="28"/>
        </w:rPr>
        <w:t>，</w:t>
      </w:r>
      <w:r w:rsidRPr="00504C14">
        <w:rPr>
          <w:rFonts w:ascii="仿宋_GB2312" w:eastAsia="仿宋_GB2312" w:hAnsi="宋体" w:cs="宋体" w:hint="eastAsia"/>
          <w:kern w:val="0"/>
          <w:sz w:val="28"/>
          <w:szCs w:val="28"/>
        </w:rPr>
        <w:t>优化专业布局，重构课程体系，更新课程内容，改革教学方式，全面提高人才培养质量</w:t>
      </w:r>
      <w:r w:rsidR="005F632E" w:rsidRPr="00504C14">
        <w:rPr>
          <w:rFonts w:ascii="仿宋_GB2312" w:eastAsia="仿宋_GB2312" w:hAnsi="宋体" w:cs="宋体" w:hint="eastAsia"/>
          <w:kern w:val="0"/>
          <w:sz w:val="28"/>
          <w:szCs w:val="28"/>
        </w:rPr>
        <w:t>；紧密对接“福建自贸试验区”和“厦门国家自主创新示范区”建设，服务区域产业和中小微企业，培养</w:t>
      </w:r>
      <w:r w:rsidR="00F245D1" w:rsidRPr="00504C14">
        <w:rPr>
          <w:rFonts w:ascii="仿宋_GB2312" w:eastAsia="仿宋_GB2312" w:hAnsi="宋体" w:cs="宋体" w:hint="eastAsia"/>
          <w:kern w:val="0"/>
          <w:sz w:val="28"/>
          <w:szCs w:val="28"/>
        </w:rPr>
        <w:t>德智体美劳全面发展的，</w:t>
      </w:r>
      <w:r w:rsidR="005F632E" w:rsidRPr="00504C14">
        <w:rPr>
          <w:rFonts w:ascii="仿宋_GB2312" w:eastAsia="仿宋_GB2312" w:hAnsi="宋体" w:cs="宋体" w:hint="eastAsia"/>
          <w:kern w:val="0"/>
          <w:sz w:val="28"/>
          <w:szCs w:val="28"/>
        </w:rPr>
        <w:t>具有可持续发展与创新创业能力的技术技能人才。</w:t>
      </w:r>
    </w:p>
    <w:p w:rsidR="00DC56E5" w:rsidRPr="00504C14" w:rsidRDefault="00C150C6" w:rsidP="00E104E9">
      <w:pPr>
        <w:widowControl/>
        <w:shd w:val="clear" w:color="auto" w:fill="FFFFFF"/>
        <w:spacing w:line="400" w:lineRule="exact"/>
        <w:ind w:firstLine="555"/>
        <w:jc w:val="left"/>
        <w:rPr>
          <w:rFonts w:ascii="Verdana" w:eastAsia="宋体" w:hAnsi="Verdana" w:cs="宋体"/>
          <w:kern w:val="0"/>
          <w:sz w:val="28"/>
          <w:szCs w:val="28"/>
        </w:rPr>
      </w:pPr>
      <w:r w:rsidRPr="00504C14">
        <w:rPr>
          <w:rFonts w:ascii="仿宋_GB2312" w:eastAsia="仿宋_GB2312" w:hAnsi="宋体" w:cs="宋体" w:hint="eastAsia"/>
          <w:b/>
          <w:bCs/>
          <w:kern w:val="0"/>
          <w:sz w:val="28"/>
          <w:szCs w:val="28"/>
        </w:rPr>
        <w:t>二</w:t>
      </w:r>
      <w:r w:rsidR="00DC56E5" w:rsidRPr="00504C14">
        <w:rPr>
          <w:rFonts w:ascii="仿宋_GB2312" w:eastAsia="仿宋_GB2312" w:hAnsi="宋体" w:cs="宋体" w:hint="eastAsia"/>
          <w:b/>
          <w:bCs/>
          <w:kern w:val="0"/>
          <w:sz w:val="28"/>
          <w:szCs w:val="28"/>
        </w:rPr>
        <w:t>、编制依据</w:t>
      </w:r>
    </w:p>
    <w:p w:rsidR="00DC56E5" w:rsidRPr="00504C14" w:rsidRDefault="00DC56E5"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1、</w:t>
      </w:r>
      <w:r w:rsidR="00252E1D" w:rsidRPr="00504C14">
        <w:rPr>
          <w:rFonts w:ascii="仿宋_GB2312" w:eastAsia="仿宋_GB2312" w:hAnsi="宋体" w:cs="宋体" w:hint="eastAsia"/>
          <w:kern w:val="0"/>
          <w:sz w:val="28"/>
          <w:szCs w:val="28"/>
        </w:rPr>
        <w:t>《国务院关于印发&lt;国家职业教育改革实施方案&gt;的通知》（国发〔2019〕4号）</w:t>
      </w:r>
      <w:r w:rsidR="00C150C6" w:rsidRPr="00504C14">
        <w:rPr>
          <w:rFonts w:ascii="仿宋_GB2312" w:eastAsia="仿宋_GB2312" w:hAnsi="宋体" w:cs="宋体" w:hint="eastAsia"/>
          <w:kern w:val="0"/>
          <w:sz w:val="28"/>
          <w:szCs w:val="28"/>
        </w:rPr>
        <w:t>；</w:t>
      </w:r>
    </w:p>
    <w:p w:rsidR="00252E1D" w:rsidRPr="00504C14" w:rsidRDefault="00252E1D"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2、《教育部关于深化职业教育教学改革全面提高人才培养质量的若干意见》（教职成［2015］6号）</w:t>
      </w:r>
      <w:r w:rsidR="00C150C6" w:rsidRPr="00504C14">
        <w:rPr>
          <w:rFonts w:ascii="仿宋_GB2312" w:eastAsia="仿宋_GB2312" w:hAnsi="宋体" w:cs="宋体" w:hint="eastAsia"/>
          <w:kern w:val="0"/>
          <w:sz w:val="28"/>
          <w:szCs w:val="28"/>
        </w:rPr>
        <w:t>；</w:t>
      </w:r>
    </w:p>
    <w:p w:rsidR="00DC56E5" w:rsidRPr="00504C14" w:rsidRDefault="00252E1D"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3</w:t>
      </w:r>
      <w:r w:rsidR="00DC56E5" w:rsidRPr="00504C14">
        <w:rPr>
          <w:rFonts w:ascii="仿宋_GB2312" w:eastAsia="仿宋_GB2312" w:hAnsi="宋体" w:cs="宋体" w:hint="eastAsia"/>
          <w:kern w:val="0"/>
          <w:sz w:val="28"/>
          <w:szCs w:val="28"/>
        </w:rPr>
        <w:t>、《关于征求对&lt;教育部关于职业院校专业人才培养方案制订工作的指导意见（征求意见稿）&gt;意见的函》（教职</w:t>
      </w:r>
      <w:proofErr w:type="gramStart"/>
      <w:r w:rsidR="00DC56E5" w:rsidRPr="00504C14">
        <w:rPr>
          <w:rFonts w:ascii="仿宋_GB2312" w:eastAsia="仿宋_GB2312" w:hAnsi="宋体" w:cs="宋体" w:hint="eastAsia"/>
          <w:kern w:val="0"/>
          <w:sz w:val="28"/>
          <w:szCs w:val="28"/>
        </w:rPr>
        <w:t>成司函</w:t>
      </w:r>
      <w:proofErr w:type="gramEnd"/>
      <w:r w:rsidR="00DC56E5" w:rsidRPr="00504C14">
        <w:rPr>
          <w:rFonts w:ascii="仿宋_GB2312" w:eastAsia="仿宋_GB2312" w:hAnsi="宋体" w:cs="宋体" w:hint="eastAsia"/>
          <w:kern w:val="0"/>
          <w:sz w:val="28"/>
          <w:szCs w:val="28"/>
        </w:rPr>
        <w:t>〔2017〕130号）;</w:t>
      </w:r>
    </w:p>
    <w:p w:rsidR="00A258FD" w:rsidRPr="00504C14" w:rsidRDefault="00A258FD"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4、《教育部等六部门关于印发&lt;职业学校校企合作促进办法&gt;的通知》（教职成〔2018〕1号）</w:t>
      </w:r>
      <w:r w:rsidR="00E7235B">
        <w:rPr>
          <w:rFonts w:ascii="仿宋_GB2312" w:eastAsia="仿宋_GB2312" w:hAnsi="宋体" w:cs="宋体" w:hint="eastAsia"/>
          <w:kern w:val="0"/>
          <w:sz w:val="28"/>
          <w:szCs w:val="28"/>
        </w:rPr>
        <w:t>；</w:t>
      </w:r>
    </w:p>
    <w:p w:rsidR="00252E1D" w:rsidRPr="00504C14" w:rsidRDefault="00A258FD"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5</w:t>
      </w:r>
      <w:r w:rsidR="00DC56E5" w:rsidRPr="00504C14">
        <w:rPr>
          <w:rFonts w:ascii="仿宋_GB2312" w:eastAsia="仿宋_GB2312" w:hAnsi="宋体" w:cs="宋体" w:hint="eastAsia"/>
          <w:kern w:val="0"/>
          <w:sz w:val="28"/>
          <w:szCs w:val="28"/>
        </w:rPr>
        <w:t>、</w:t>
      </w:r>
      <w:r w:rsidR="00C150C6" w:rsidRPr="00504C14">
        <w:rPr>
          <w:rFonts w:ascii="仿宋_GB2312" w:eastAsia="仿宋_GB2312" w:hAnsi="宋体" w:cs="宋体" w:hint="eastAsia"/>
          <w:kern w:val="0"/>
          <w:sz w:val="28"/>
          <w:szCs w:val="28"/>
        </w:rPr>
        <w:t>教育部职业教育与成人教育司编制的高等职业学校专业教学标准</w:t>
      </w:r>
      <w:r w:rsidR="00E7235B">
        <w:rPr>
          <w:rFonts w:ascii="仿宋_GB2312" w:eastAsia="仿宋_GB2312" w:hAnsi="宋体" w:cs="宋体" w:hint="eastAsia"/>
          <w:kern w:val="0"/>
          <w:sz w:val="28"/>
          <w:szCs w:val="28"/>
        </w:rPr>
        <w:t>；</w:t>
      </w:r>
    </w:p>
    <w:p w:rsidR="00A258FD" w:rsidRPr="00504C14" w:rsidRDefault="00A258FD"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6、教育部职业教育与成人教育司编制的职业学校专业（类）顶岗实习标准</w:t>
      </w:r>
      <w:r w:rsidR="00E7235B">
        <w:rPr>
          <w:rFonts w:ascii="仿宋_GB2312" w:eastAsia="仿宋_GB2312" w:hAnsi="宋体" w:cs="宋体" w:hint="eastAsia"/>
          <w:kern w:val="0"/>
          <w:sz w:val="28"/>
          <w:szCs w:val="28"/>
        </w:rPr>
        <w:t>；</w:t>
      </w:r>
    </w:p>
    <w:p w:rsidR="00EA11F9" w:rsidRPr="00504C14" w:rsidRDefault="00EA11F9"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7、教育部职业教育与成人教育司编制的职业院校专业实训教学条件建设标准（职业学校专业仪器设备装备规范）</w:t>
      </w:r>
      <w:r w:rsidR="00E7235B">
        <w:rPr>
          <w:rFonts w:ascii="仿宋_GB2312" w:eastAsia="仿宋_GB2312" w:hAnsi="宋体" w:cs="宋体" w:hint="eastAsia"/>
          <w:kern w:val="0"/>
          <w:sz w:val="28"/>
          <w:szCs w:val="28"/>
        </w:rPr>
        <w:t>。</w:t>
      </w:r>
      <w:bookmarkStart w:id="0" w:name="_GoBack"/>
      <w:bookmarkEnd w:id="0"/>
    </w:p>
    <w:p w:rsidR="00DC56E5" w:rsidRPr="00504C14" w:rsidRDefault="00C150C6" w:rsidP="00E104E9">
      <w:pPr>
        <w:widowControl/>
        <w:shd w:val="clear" w:color="auto" w:fill="FFFFFF"/>
        <w:spacing w:line="400" w:lineRule="exact"/>
        <w:ind w:firstLine="555"/>
        <w:jc w:val="left"/>
        <w:rPr>
          <w:rFonts w:ascii="Verdana" w:eastAsia="宋体" w:hAnsi="Verdana" w:cs="宋体"/>
          <w:kern w:val="0"/>
          <w:sz w:val="28"/>
          <w:szCs w:val="28"/>
        </w:rPr>
      </w:pPr>
      <w:r w:rsidRPr="00504C14">
        <w:rPr>
          <w:rFonts w:ascii="仿宋_GB2312" w:eastAsia="仿宋_GB2312" w:hAnsi="宋体" w:cs="宋体" w:hint="eastAsia"/>
          <w:b/>
          <w:bCs/>
          <w:kern w:val="0"/>
          <w:sz w:val="28"/>
          <w:szCs w:val="28"/>
        </w:rPr>
        <w:t>三</w:t>
      </w:r>
      <w:r w:rsidR="00DC56E5" w:rsidRPr="00504C14">
        <w:rPr>
          <w:rFonts w:ascii="仿宋_GB2312" w:eastAsia="仿宋_GB2312" w:hAnsi="宋体" w:cs="宋体" w:hint="eastAsia"/>
          <w:b/>
          <w:bCs/>
          <w:kern w:val="0"/>
          <w:sz w:val="28"/>
          <w:szCs w:val="28"/>
        </w:rPr>
        <w:t>、编制原则</w:t>
      </w:r>
    </w:p>
    <w:p w:rsidR="005F632E" w:rsidRPr="00504C14" w:rsidRDefault="005F632E"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（一）以立德树人为任务，促进</w:t>
      </w:r>
      <w:proofErr w:type="gramStart"/>
      <w:r w:rsidRPr="00504C14">
        <w:rPr>
          <w:rFonts w:ascii="仿宋_GB2312" w:eastAsia="仿宋_GB2312" w:hAnsi="宋体" w:cs="宋体" w:hint="eastAsia"/>
          <w:kern w:val="0"/>
          <w:sz w:val="28"/>
          <w:szCs w:val="28"/>
        </w:rPr>
        <w:t>德技并</w:t>
      </w:r>
      <w:proofErr w:type="gramEnd"/>
      <w:r w:rsidRPr="00504C14">
        <w:rPr>
          <w:rFonts w:ascii="仿宋_GB2312" w:eastAsia="仿宋_GB2312" w:hAnsi="宋体" w:cs="宋体" w:hint="eastAsia"/>
          <w:kern w:val="0"/>
          <w:sz w:val="28"/>
          <w:szCs w:val="28"/>
        </w:rPr>
        <w:t>修</w:t>
      </w:r>
    </w:p>
    <w:p w:rsidR="005F632E" w:rsidRPr="00504C14" w:rsidRDefault="005F632E"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lastRenderedPageBreak/>
        <w:t>应体现以学生为本，落实立德树人根本任务，把培育和</w:t>
      </w:r>
      <w:proofErr w:type="gramStart"/>
      <w:r w:rsidRPr="00504C14">
        <w:rPr>
          <w:rFonts w:ascii="仿宋_GB2312" w:eastAsia="仿宋_GB2312" w:hAnsi="宋体" w:cs="宋体" w:hint="eastAsia"/>
          <w:kern w:val="0"/>
          <w:sz w:val="28"/>
          <w:szCs w:val="28"/>
        </w:rPr>
        <w:t>践行</w:t>
      </w:r>
      <w:proofErr w:type="gramEnd"/>
      <w:r w:rsidRPr="00504C14">
        <w:rPr>
          <w:rFonts w:ascii="仿宋_GB2312" w:eastAsia="仿宋_GB2312" w:hAnsi="宋体" w:cs="宋体" w:hint="eastAsia"/>
          <w:kern w:val="0"/>
          <w:sz w:val="28"/>
          <w:szCs w:val="28"/>
        </w:rPr>
        <w:t>社会主义核心价值观融入教育教学全过程，坚持将思想政治教育、职业道德和工匠精神培育融入人才培养的全过程，处理好公共基础课教学与专业课程教学、理论与实践的关系，加强实践教学环节，促进学生</w:t>
      </w:r>
      <w:proofErr w:type="gramStart"/>
      <w:r w:rsidRPr="00504C14">
        <w:rPr>
          <w:rFonts w:ascii="仿宋_GB2312" w:eastAsia="仿宋_GB2312" w:hAnsi="宋体" w:cs="宋体" w:hint="eastAsia"/>
          <w:kern w:val="0"/>
          <w:sz w:val="28"/>
          <w:szCs w:val="28"/>
        </w:rPr>
        <w:t>德技并</w:t>
      </w:r>
      <w:proofErr w:type="gramEnd"/>
      <w:r w:rsidRPr="00504C14">
        <w:rPr>
          <w:rFonts w:ascii="仿宋_GB2312" w:eastAsia="仿宋_GB2312" w:hAnsi="宋体" w:cs="宋体" w:hint="eastAsia"/>
          <w:kern w:val="0"/>
          <w:sz w:val="28"/>
          <w:szCs w:val="28"/>
        </w:rPr>
        <w:t>修，德智体美劳全面发展，保障在教育教学过程中将“培养什么人、怎样培养人、为谁培养人”的要求落到实处。</w:t>
      </w:r>
    </w:p>
    <w:p w:rsidR="00BD4458" w:rsidRPr="00504C14" w:rsidRDefault="005F632E"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（二）</w:t>
      </w:r>
      <w:r w:rsidR="00A258FD" w:rsidRPr="00504C14">
        <w:rPr>
          <w:rFonts w:ascii="仿宋_GB2312" w:eastAsia="仿宋_GB2312" w:hAnsi="宋体" w:cs="宋体" w:hint="eastAsia"/>
          <w:kern w:val="0"/>
          <w:sz w:val="28"/>
          <w:szCs w:val="28"/>
        </w:rPr>
        <w:t>以国家</w:t>
      </w:r>
      <w:r w:rsidRPr="00504C14">
        <w:rPr>
          <w:rFonts w:ascii="仿宋_GB2312" w:eastAsia="仿宋_GB2312" w:hAnsi="宋体" w:cs="宋体" w:hint="eastAsia"/>
          <w:kern w:val="0"/>
          <w:sz w:val="28"/>
          <w:szCs w:val="28"/>
        </w:rPr>
        <w:t>标准引领，促进</w:t>
      </w:r>
      <w:r w:rsidR="00DB68B9" w:rsidRPr="00504C14">
        <w:rPr>
          <w:rFonts w:ascii="仿宋_GB2312" w:eastAsia="仿宋_GB2312" w:hAnsi="宋体" w:cs="宋体" w:hint="eastAsia"/>
          <w:kern w:val="0"/>
          <w:sz w:val="28"/>
          <w:szCs w:val="28"/>
        </w:rPr>
        <w:t>专业</w:t>
      </w:r>
      <w:r w:rsidR="00BD4458" w:rsidRPr="00504C14">
        <w:rPr>
          <w:rFonts w:ascii="仿宋_GB2312" w:eastAsia="仿宋_GB2312" w:hAnsi="宋体" w:cs="宋体" w:hint="eastAsia"/>
          <w:kern w:val="0"/>
          <w:sz w:val="28"/>
          <w:szCs w:val="28"/>
        </w:rPr>
        <w:t>发展</w:t>
      </w:r>
    </w:p>
    <w:p w:rsidR="005F632E" w:rsidRPr="00504C14" w:rsidRDefault="005F632E"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以职业教育国家教学标准为基本遵循，主要包括专业目录、专业教学标准、公共基础必修课课程标准、顶岗实习标准、实</w:t>
      </w:r>
      <w:proofErr w:type="gramStart"/>
      <w:r w:rsidRPr="00504C14">
        <w:rPr>
          <w:rFonts w:ascii="仿宋_GB2312" w:eastAsia="仿宋_GB2312" w:hAnsi="宋体" w:cs="宋体" w:hint="eastAsia"/>
          <w:kern w:val="0"/>
          <w:sz w:val="28"/>
          <w:szCs w:val="28"/>
        </w:rPr>
        <w:t>训教学</w:t>
      </w:r>
      <w:proofErr w:type="gramEnd"/>
      <w:r w:rsidRPr="00504C14">
        <w:rPr>
          <w:rFonts w:ascii="仿宋_GB2312" w:eastAsia="仿宋_GB2312" w:hAnsi="宋体" w:cs="宋体" w:hint="eastAsia"/>
          <w:kern w:val="0"/>
          <w:sz w:val="28"/>
          <w:szCs w:val="28"/>
        </w:rPr>
        <w:t>条件建设标准（仪器设备配备规范）等，贯彻落实党和国家在有关课程设置、教育教学内容等方面的要求，对接有关职业标准，服务地方和行业发展需求。</w:t>
      </w:r>
    </w:p>
    <w:p w:rsidR="00BD4458" w:rsidRPr="00504C14" w:rsidRDefault="005F632E"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（三）</w:t>
      </w:r>
      <w:r w:rsidR="00C53306" w:rsidRPr="00504C14">
        <w:rPr>
          <w:rFonts w:ascii="仿宋_GB2312" w:eastAsia="仿宋_GB2312" w:hAnsi="宋体" w:cs="宋体" w:hint="eastAsia"/>
          <w:kern w:val="0"/>
          <w:sz w:val="28"/>
          <w:szCs w:val="28"/>
        </w:rPr>
        <w:t>以校企合作为纽带</w:t>
      </w:r>
      <w:r w:rsidRPr="00504C14">
        <w:rPr>
          <w:rFonts w:ascii="仿宋_GB2312" w:eastAsia="仿宋_GB2312" w:hAnsi="宋体" w:cs="宋体" w:hint="eastAsia"/>
          <w:kern w:val="0"/>
          <w:sz w:val="28"/>
          <w:szCs w:val="28"/>
        </w:rPr>
        <w:t>，</w:t>
      </w:r>
      <w:r w:rsidR="00EB3940" w:rsidRPr="00504C14">
        <w:rPr>
          <w:rFonts w:ascii="仿宋_GB2312" w:eastAsia="仿宋_GB2312" w:hAnsi="宋体" w:cs="宋体" w:hint="eastAsia"/>
          <w:kern w:val="0"/>
          <w:sz w:val="28"/>
          <w:szCs w:val="28"/>
        </w:rPr>
        <w:t>促进多方联动</w:t>
      </w:r>
    </w:p>
    <w:p w:rsidR="00DC56E5" w:rsidRPr="00504C14" w:rsidRDefault="00EB3940"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方案整体设计应</w:t>
      </w:r>
      <w:r w:rsidRPr="00504C14">
        <w:rPr>
          <w:rFonts w:ascii="仿宋_GB2312" w:eastAsia="仿宋_GB2312" w:hAnsi="宋体" w:cs="宋体"/>
          <w:kern w:val="0"/>
          <w:sz w:val="28"/>
          <w:szCs w:val="28"/>
        </w:rPr>
        <w:t>充分利用社会资源，与企事业单位共同</w:t>
      </w:r>
      <w:r w:rsidR="00A16BE6" w:rsidRPr="00504C14">
        <w:rPr>
          <w:rFonts w:ascii="仿宋_GB2312" w:eastAsia="仿宋_GB2312" w:hAnsi="宋体" w:cs="宋体" w:hint="eastAsia"/>
          <w:kern w:val="0"/>
          <w:sz w:val="28"/>
          <w:szCs w:val="28"/>
        </w:rPr>
        <w:t>研究</w:t>
      </w:r>
      <w:r w:rsidRPr="00504C14">
        <w:rPr>
          <w:rFonts w:ascii="仿宋_GB2312" w:eastAsia="仿宋_GB2312" w:hAnsi="宋体" w:cs="宋体"/>
          <w:kern w:val="0"/>
          <w:sz w:val="28"/>
          <w:szCs w:val="28"/>
        </w:rPr>
        <w:t>制订和实施</w:t>
      </w:r>
      <w:r w:rsidRPr="00504C14">
        <w:rPr>
          <w:rFonts w:ascii="仿宋_GB2312" w:eastAsia="仿宋_GB2312" w:hAnsi="宋体" w:cs="宋体" w:hint="eastAsia"/>
          <w:kern w:val="0"/>
          <w:sz w:val="28"/>
          <w:szCs w:val="28"/>
        </w:rPr>
        <w:t>，体现人才培养模式改革的新要求，</w:t>
      </w:r>
      <w:r w:rsidR="00A16BE6" w:rsidRPr="00504C14">
        <w:rPr>
          <w:rFonts w:ascii="仿宋_GB2312" w:eastAsia="仿宋_GB2312" w:hAnsi="宋体" w:cs="宋体" w:hint="eastAsia"/>
          <w:kern w:val="0"/>
          <w:sz w:val="28"/>
          <w:szCs w:val="28"/>
        </w:rPr>
        <w:t>及时将</w:t>
      </w:r>
      <w:r w:rsidRPr="00504C14">
        <w:rPr>
          <w:rFonts w:ascii="仿宋_GB2312" w:eastAsia="仿宋_GB2312" w:hAnsi="宋体" w:cs="宋体" w:hint="eastAsia"/>
          <w:kern w:val="0"/>
          <w:sz w:val="28"/>
          <w:szCs w:val="28"/>
        </w:rPr>
        <w:t>新知识、新技术、新工艺、新规范</w:t>
      </w:r>
      <w:r w:rsidR="00A16BE6" w:rsidRPr="00504C14">
        <w:rPr>
          <w:rFonts w:ascii="仿宋_GB2312" w:eastAsia="仿宋_GB2312" w:hAnsi="宋体" w:cs="宋体" w:hint="eastAsia"/>
          <w:kern w:val="0"/>
          <w:sz w:val="28"/>
          <w:szCs w:val="28"/>
        </w:rPr>
        <w:t>纳入教学标准和教学内容，强化学生实习实训，将产教融合、校企合作落实到人才培养过程中</w:t>
      </w:r>
      <w:r w:rsidRPr="00504C14">
        <w:rPr>
          <w:rFonts w:ascii="仿宋_GB2312" w:eastAsia="仿宋_GB2312" w:hAnsi="宋体" w:cs="宋体" w:hint="eastAsia"/>
          <w:kern w:val="0"/>
          <w:sz w:val="28"/>
          <w:szCs w:val="28"/>
        </w:rPr>
        <w:t>。实现专业与产业、企业、岗位对接，专业课程内容与职业标准对接，教学过程与生产过程对接，学历证书与职业资格证对接，职业教育与终身学习对接。全面构建“人才共育、过程共管、责任共担、成果共享”的长效机制，实现校企“合作办学、合作育人、合作就业、合作发展”。同时</w:t>
      </w:r>
      <w:r w:rsidR="005F632E" w:rsidRPr="00504C14">
        <w:rPr>
          <w:rFonts w:ascii="仿宋_GB2312" w:eastAsia="仿宋_GB2312" w:hAnsi="宋体" w:cs="宋体" w:hint="eastAsia"/>
          <w:kern w:val="0"/>
          <w:sz w:val="28"/>
          <w:szCs w:val="28"/>
        </w:rPr>
        <w:t>工作规划设计、方案研究起草、论证审定等各环节</w:t>
      </w:r>
      <w:r w:rsidRPr="00504C14">
        <w:rPr>
          <w:rFonts w:ascii="仿宋_GB2312" w:eastAsia="仿宋_GB2312" w:hAnsi="宋体" w:cs="宋体" w:hint="eastAsia"/>
          <w:kern w:val="0"/>
          <w:sz w:val="28"/>
          <w:szCs w:val="28"/>
        </w:rPr>
        <w:t>也</w:t>
      </w:r>
      <w:r w:rsidR="005F632E" w:rsidRPr="00504C14">
        <w:rPr>
          <w:rFonts w:ascii="仿宋_GB2312" w:eastAsia="仿宋_GB2312" w:hAnsi="宋体" w:cs="宋体" w:hint="eastAsia"/>
          <w:kern w:val="0"/>
          <w:sz w:val="28"/>
          <w:szCs w:val="28"/>
        </w:rPr>
        <w:t>要充分考虑学校师生意见，广泛听取各方意见建议，避免闭门造车、照搬照用</w:t>
      </w:r>
      <w:r w:rsidRPr="00504C14">
        <w:rPr>
          <w:rFonts w:ascii="仿宋_GB2312" w:eastAsia="仿宋_GB2312" w:hAnsi="宋体" w:cs="宋体" w:hint="eastAsia"/>
          <w:kern w:val="0"/>
          <w:sz w:val="28"/>
          <w:szCs w:val="28"/>
        </w:rPr>
        <w:t>。</w:t>
      </w:r>
    </w:p>
    <w:p w:rsidR="00D31076" w:rsidRPr="00504C14" w:rsidRDefault="00D31076" w:rsidP="00E104E9">
      <w:pPr>
        <w:spacing w:line="400" w:lineRule="exact"/>
        <w:ind w:firstLine="482"/>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（四）以促进就业为导向，</w:t>
      </w:r>
      <w:r w:rsidR="00BD4458" w:rsidRPr="00504C14">
        <w:rPr>
          <w:rFonts w:ascii="仿宋_GB2312" w:eastAsia="仿宋_GB2312" w:hAnsi="宋体" w:cs="宋体" w:hint="eastAsia"/>
          <w:kern w:val="0"/>
          <w:sz w:val="28"/>
          <w:szCs w:val="28"/>
        </w:rPr>
        <w:t>促进实践教学</w:t>
      </w:r>
    </w:p>
    <w:p w:rsidR="00D31076" w:rsidRPr="00504C14" w:rsidRDefault="00D31076" w:rsidP="00E104E9">
      <w:pPr>
        <w:spacing w:line="400" w:lineRule="exact"/>
        <w:ind w:firstLine="480"/>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把工学结合、知行合一作为人才培养模式改革的切入点，在条件较好的专业实施“</w:t>
      </w:r>
      <w:r w:rsidR="00F8614B" w:rsidRPr="00504C14">
        <w:rPr>
          <w:rFonts w:ascii="仿宋_GB2312" w:eastAsia="仿宋_GB2312" w:hAnsi="宋体" w:cs="宋体" w:hint="eastAsia"/>
          <w:kern w:val="0"/>
          <w:sz w:val="28"/>
          <w:szCs w:val="28"/>
        </w:rPr>
        <w:t>现代学徒制</w:t>
      </w:r>
      <w:r w:rsidRPr="00504C14">
        <w:rPr>
          <w:rFonts w:ascii="仿宋_GB2312" w:eastAsia="仿宋_GB2312" w:hAnsi="宋体" w:cs="宋体" w:hint="eastAsia"/>
          <w:kern w:val="0"/>
          <w:sz w:val="28"/>
          <w:szCs w:val="28"/>
        </w:rPr>
        <w:t>”</w:t>
      </w:r>
      <w:r w:rsidR="00F8614B" w:rsidRPr="00504C14">
        <w:rPr>
          <w:rFonts w:ascii="仿宋_GB2312" w:eastAsia="仿宋_GB2312" w:hAnsi="宋体" w:cs="宋体" w:hint="eastAsia"/>
          <w:kern w:val="0"/>
          <w:sz w:val="28"/>
          <w:szCs w:val="28"/>
        </w:rPr>
        <w:t>试点</w:t>
      </w:r>
      <w:r w:rsidR="00857D83" w:rsidRPr="00504C14">
        <w:rPr>
          <w:rFonts w:ascii="仿宋_GB2312" w:eastAsia="仿宋_GB2312" w:hAnsi="宋体" w:cs="宋体" w:hint="eastAsia"/>
          <w:kern w:val="0"/>
          <w:sz w:val="28"/>
          <w:szCs w:val="28"/>
        </w:rPr>
        <w:t>，</w:t>
      </w:r>
      <w:r w:rsidR="008E4C6D" w:rsidRPr="00504C14">
        <w:rPr>
          <w:rFonts w:ascii="仿宋_GB2312" w:eastAsia="仿宋_GB2312" w:hAnsi="宋体" w:cs="宋体" w:hint="eastAsia"/>
          <w:kern w:val="0"/>
          <w:sz w:val="28"/>
          <w:szCs w:val="28"/>
        </w:rPr>
        <w:t>加强学生实践能力的培养，科学系统地设计实践教学体系，</w:t>
      </w:r>
      <w:r w:rsidRPr="00504C14">
        <w:rPr>
          <w:rFonts w:ascii="仿宋_GB2312" w:eastAsia="仿宋_GB2312" w:hAnsi="宋体" w:cs="宋体" w:hint="eastAsia"/>
          <w:kern w:val="0"/>
          <w:sz w:val="28"/>
          <w:szCs w:val="28"/>
        </w:rPr>
        <w:t>改革实践教学模式，以典型工作任务为主线来整合理论与实践，减少演示性实验，增加仿真性、操作性、生产性实训、实习</w:t>
      </w:r>
      <w:r w:rsidR="00137459" w:rsidRPr="00504C14">
        <w:rPr>
          <w:rFonts w:ascii="仿宋_GB2312" w:eastAsia="仿宋_GB2312" w:hAnsi="宋体" w:cs="宋体" w:hint="eastAsia"/>
          <w:kern w:val="0"/>
          <w:sz w:val="28"/>
          <w:szCs w:val="28"/>
        </w:rPr>
        <w:t>，根据专业特点可安排灵活多样的实践周、实践月活动</w:t>
      </w:r>
      <w:r w:rsidR="00857D83" w:rsidRPr="00504C14">
        <w:rPr>
          <w:rFonts w:ascii="仿宋_GB2312" w:eastAsia="仿宋_GB2312" w:hAnsi="宋体" w:cs="宋体" w:hint="eastAsia"/>
          <w:kern w:val="0"/>
          <w:sz w:val="28"/>
          <w:szCs w:val="28"/>
        </w:rPr>
        <w:t>。</w:t>
      </w:r>
      <w:r w:rsidRPr="00504C14">
        <w:rPr>
          <w:rFonts w:ascii="仿宋_GB2312" w:eastAsia="仿宋_GB2312" w:hAnsi="宋体" w:cs="宋体" w:hint="eastAsia"/>
          <w:kern w:val="0"/>
          <w:sz w:val="28"/>
          <w:szCs w:val="28"/>
        </w:rPr>
        <w:t>每个专业培养方案实践教学环节中，</w:t>
      </w:r>
      <w:r w:rsidR="008E4C6D" w:rsidRPr="00504C14">
        <w:rPr>
          <w:rFonts w:ascii="仿宋_GB2312" w:eastAsia="仿宋_GB2312" w:hAnsi="宋体" w:cs="宋体" w:hint="eastAsia"/>
          <w:kern w:val="0"/>
          <w:sz w:val="28"/>
          <w:szCs w:val="28"/>
        </w:rPr>
        <w:t>要确保实践教学时数</w:t>
      </w:r>
      <w:proofErr w:type="gramStart"/>
      <w:r w:rsidR="008E4C6D" w:rsidRPr="00504C14">
        <w:rPr>
          <w:rFonts w:ascii="仿宋_GB2312" w:eastAsia="仿宋_GB2312" w:hAnsi="宋体" w:cs="宋体" w:hint="eastAsia"/>
          <w:kern w:val="0"/>
          <w:sz w:val="28"/>
          <w:szCs w:val="28"/>
        </w:rPr>
        <w:t>占教学</w:t>
      </w:r>
      <w:proofErr w:type="gramEnd"/>
      <w:r w:rsidR="008E4C6D" w:rsidRPr="00504C14">
        <w:rPr>
          <w:rFonts w:ascii="仿宋_GB2312" w:eastAsia="仿宋_GB2312" w:hAnsi="宋体" w:cs="宋体" w:hint="eastAsia"/>
          <w:kern w:val="0"/>
          <w:sz w:val="28"/>
          <w:szCs w:val="28"/>
        </w:rPr>
        <w:t>活动总学时数的</w:t>
      </w:r>
      <w:r w:rsidR="008E4C6D" w:rsidRPr="00504C14">
        <w:rPr>
          <w:rFonts w:ascii="仿宋_GB2312" w:eastAsia="仿宋_GB2312" w:hAnsi="宋体" w:cs="宋体"/>
          <w:kern w:val="0"/>
          <w:sz w:val="28"/>
          <w:szCs w:val="28"/>
        </w:rPr>
        <w:t>50%</w:t>
      </w:r>
      <w:r w:rsidR="008E4C6D" w:rsidRPr="00504C14">
        <w:rPr>
          <w:rFonts w:ascii="仿宋_GB2312" w:eastAsia="仿宋_GB2312" w:hAnsi="宋体" w:cs="宋体" w:hint="eastAsia"/>
          <w:kern w:val="0"/>
          <w:sz w:val="28"/>
          <w:szCs w:val="28"/>
        </w:rPr>
        <w:t>以上，安排到用人单位顶岗实习的时间原则上为半年，积极探索2+1人才培养模式</w:t>
      </w:r>
      <w:r w:rsidRPr="00504C14">
        <w:rPr>
          <w:rFonts w:ascii="仿宋_GB2312" w:eastAsia="仿宋_GB2312" w:hAnsi="宋体" w:cs="宋体" w:hint="eastAsia"/>
          <w:kern w:val="0"/>
          <w:sz w:val="28"/>
          <w:szCs w:val="28"/>
        </w:rPr>
        <w:t>。</w:t>
      </w:r>
    </w:p>
    <w:p w:rsidR="00DC56E5" w:rsidRPr="00504C14" w:rsidRDefault="004956BD" w:rsidP="00E104E9">
      <w:pPr>
        <w:widowControl/>
        <w:shd w:val="clear" w:color="auto" w:fill="FFFFFF"/>
        <w:spacing w:line="400" w:lineRule="exact"/>
        <w:ind w:firstLine="555"/>
        <w:jc w:val="left"/>
        <w:rPr>
          <w:rFonts w:ascii="Verdana" w:eastAsia="宋体" w:hAnsi="Verdana" w:cs="宋体"/>
          <w:kern w:val="0"/>
          <w:sz w:val="28"/>
          <w:szCs w:val="28"/>
        </w:rPr>
      </w:pPr>
      <w:r w:rsidRPr="00504C14">
        <w:rPr>
          <w:rFonts w:ascii="仿宋_GB2312" w:eastAsia="仿宋_GB2312" w:hAnsi="宋体" w:cs="宋体" w:hint="eastAsia"/>
          <w:kern w:val="0"/>
          <w:sz w:val="28"/>
          <w:szCs w:val="28"/>
        </w:rPr>
        <w:t>（五）以专业群建设为载体，促进资源整合</w:t>
      </w:r>
    </w:p>
    <w:p w:rsidR="00DC56E5" w:rsidRPr="00504C14" w:rsidRDefault="00DC56E5" w:rsidP="00E104E9">
      <w:pPr>
        <w:widowControl/>
        <w:shd w:val="clear" w:color="auto" w:fill="FFFFFF"/>
        <w:spacing w:line="400" w:lineRule="exact"/>
        <w:ind w:firstLine="555"/>
        <w:jc w:val="left"/>
        <w:rPr>
          <w:rFonts w:ascii="Verdana" w:eastAsia="宋体" w:hAnsi="Verdana" w:cs="宋体"/>
          <w:kern w:val="0"/>
          <w:sz w:val="28"/>
          <w:szCs w:val="28"/>
        </w:rPr>
      </w:pPr>
      <w:r w:rsidRPr="00504C14">
        <w:rPr>
          <w:rFonts w:ascii="仿宋_GB2312" w:eastAsia="仿宋_GB2312" w:hAnsi="宋体" w:cs="宋体" w:hint="eastAsia"/>
          <w:kern w:val="0"/>
          <w:sz w:val="28"/>
          <w:szCs w:val="28"/>
        </w:rPr>
        <w:lastRenderedPageBreak/>
        <w:t>根据专业群建设的需要，利用专业之间的互为促进、互为带动、互补共享的关联性，对专业群所涉及专业的组织管理、师资配备、教学资源、硬件设施、校企</w:t>
      </w:r>
      <w:r w:rsidR="004956BD" w:rsidRPr="00504C14">
        <w:rPr>
          <w:rFonts w:ascii="仿宋_GB2312" w:eastAsia="仿宋_GB2312" w:hAnsi="宋体" w:cs="宋体" w:hint="eastAsia"/>
          <w:kern w:val="0"/>
          <w:sz w:val="28"/>
          <w:szCs w:val="28"/>
        </w:rPr>
        <w:t>合作</w:t>
      </w:r>
      <w:r w:rsidRPr="00504C14">
        <w:rPr>
          <w:rFonts w:ascii="仿宋_GB2312" w:eastAsia="仿宋_GB2312" w:hAnsi="宋体" w:cs="宋体" w:hint="eastAsia"/>
          <w:kern w:val="0"/>
          <w:sz w:val="28"/>
          <w:szCs w:val="28"/>
        </w:rPr>
        <w:t>等进行整合，发挥专业群的聚集效应和扩散效应，拓宽学生就业面向，增强学生就业竞争力与可持续发展能力。</w:t>
      </w:r>
    </w:p>
    <w:p w:rsidR="00552525" w:rsidRPr="00504C14" w:rsidRDefault="00552525" w:rsidP="00E104E9">
      <w:pPr>
        <w:widowControl/>
        <w:shd w:val="clear" w:color="auto" w:fill="FFFFFF"/>
        <w:spacing w:line="400" w:lineRule="exact"/>
        <w:ind w:firstLine="555"/>
        <w:jc w:val="left"/>
        <w:rPr>
          <w:rFonts w:ascii="仿宋_GB2312" w:eastAsia="仿宋_GB2312" w:hAnsi="宋体" w:cs="宋体"/>
          <w:b/>
          <w:kern w:val="0"/>
          <w:sz w:val="28"/>
          <w:szCs w:val="28"/>
        </w:rPr>
      </w:pPr>
      <w:r w:rsidRPr="00504C14">
        <w:rPr>
          <w:rFonts w:ascii="仿宋_GB2312" w:eastAsia="仿宋_GB2312" w:hAnsi="宋体" w:cs="宋体" w:hint="eastAsia"/>
          <w:b/>
          <w:kern w:val="0"/>
          <w:sz w:val="28"/>
          <w:szCs w:val="28"/>
        </w:rPr>
        <w:t>四、编制程序</w:t>
      </w:r>
    </w:p>
    <w:p w:rsidR="00552525" w:rsidRPr="00504C14" w:rsidRDefault="00552525"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各二级学院要在院领导的主持下，以教研室为单位，认真组织相关教师学习有关文件，领会本意见的指导思想、基本原则和相关要求，分析以往专业人才培养方案制订和执行过程中的问题，总结近几年人才培养模式改革的经验和教训，研究确定</w:t>
      </w:r>
      <w:r w:rsidRPr="00504C14">
        <w:rPr>
          <w:rFonts w:ascii="仿宋_GB2312" w:eastAsia="仿宋_GB2312" w:hAnsi="宋体" w:cs="宋体"/>
          <w:kern w:val="0"/>
          <w:sz w:val="28"/>
          <w:szCs w:val="28"/>
        </w:rPr>
        <w:t>201</w:t>
      </w:r>
      <w:r w:rsidRPr="00504C14">
        <w:rPr>
          <w:rFonts w:ascii="仿宋_GB2312" w:eastAsia="仿宋_GB2312" w:hAnsi="宋体" w:cs="宋体" w:hint="eastAsia"/>
          <w:kern w:val="0"/>
          <w:sz w:val="28"/>
          <w:szCs w:val="28"/>
        </w:rPr>
        <w:t>9级专业人才培养方案改革的方向和重点，并对制订工作进行明确的职责分工，按时完成。</w:t>
      </w:r>
    </w:p>
    <w:p w:rsidR="00552525" w:rsidRPr="00504C14" w:rsidRDefault="00552525"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（一）社会需求分析</w:t>
      </w:r>
    </w:p>
    <w:p w:rsidR="00552525" w:rsidRPr="00504C14" w:rsidRDefault="00552525"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着手制（修）</w:t>
      </w:r>
      <w:proofErr w:type="gramStart"/>
      <w:r w:rsidRPr="00504C14">
        <w:rPr>
          <w:rFonts w:ascii="仿宋_GB2312" w:eastAsia="仿宋_GB2312" w:hAnsi="宋体" w:cs="宋体" w:hint="eastAsia"/>
          <w:kern w:val="0"/>
          <w:sz w:val="28"/>
          <w:szCs w:val="28"/>
        </w:rPr>
        <w:t>订培养</w:t>
      </w:r>
      <w:proofErr w:type="gramEnd"/>
      <w:r w:rsidRPr="00504C14">
        <w:rPr>
          <w:rFonts w:ascii="仿宋_GB2312" w:eastAsia="仿宋_GB2312" w:hAnsi="宋体" w:cs="宋体" w:hint="eastAsia"/>
          <w:kern w:val="0"/>
          <w:sz w:val="28"/>
          <w:szCs w:val="28"/>
        </w:rPr>
        <w:t>方案前，要对近几年毕业生的主要就业岗位和本专业最新的就业趋势进行分析，到行业企业调研，剖析相关行业企业对各类人才知识、技能、素质的要求，形成调查报告。然后组织召开有来自行业企业的我校兼职教授和专业技术人员参加的论证会，根据本专业的实际情况确定专业方向、人才培养目标、培养规格和对应的职业岗位（群）。</w:t>
      </w:r>
    </w:p>
    <w:p w:rsidR="00552525" w:rsidRPr="00504C14" w:rsidRDefault="00552525"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（二）岗位任务分析</w:t>
      </w:r>
    </w:p>
    <w:p w:rsidR="004B3F8C" w:rsidRPr="00504C14" w:rsidRDefault="004B3F8C"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组织资深专业教师、行业专家共同进行岗位工作任务分析，在此基础上</w:t>
      </w:r>
      <w:proofErr w:type="gramStart"/>
      <w:r w:rsidRPr="00504C14">
        <w:rPr>
          <w:rFonts w:ascii="仿宋_GB2312" w:eastAsia="仿宋_GB2312" w:hAnsi="宋体" w:cs="宋体" w:hint="eastAsia"/>
          <w:kern w:val="0"/>
          <w:sz w:val="28"/>
          <w:szCs w:val="28"/>
        </w:rPr>
        <w:t>凝炼</w:t>
      </w:r>
      <w:proofErr w:type="gramEnd"/>
      <w:r w:rsidRPr="00504C14">
        <w:rPr>
          <w:rFonts w:ascii="仿宋_GB2312" w:eastAsia="仿宋_GB2312" w:hAnsi="宋体" w:cs="宋体" w:hint="eastAsia"/>
          <w:kern w:val="0"/>
          <w:sz w:val="28"/>
          <w:szCs w:val="28"/>
        </w:rPr>
        <w:t>出职业行动领域典型工作任务，明确具体的工作内容以及完成该任务需要的知识、能力和素质（态度），进一步分析知识、能力、素质（态度）所需支撑课程。</w:t>
      </w:r>
    </w:p>
    <w:p w:rsidR="00F66407" w:rsidRPr="00504C14" w:rsidRDefault="00552525"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（三）</w:t>
      </w:r>
      <w:r w:rsidR="00F66407" w:rsidRPr="00504C14">
        <w:rPr>
          <w:rFonts w:ascii="仿宋_GB2312" w:eastAsia="仿宋_GB2312" w:hAnsi="宋体" w:cs="宋体" w:hint="eastAsia"/>
          <w:kern w:val="0"/>
          <w:sz w:val="28"/>
          <w:szCs w:val="28"/>
        </w:rPr>
        <w:t>课程内容分析及课程体系构建</w:t>
      </w:r>
    </w:p>
    <w:p w:rsidR="00552525" w:rsidRPr="00504C14" w:rsidRDefault="00552525" w:rsidP="00504C14">
      <w:pPr>
        <w:spacing w:line="400" w:lineRule="exact"/>
        <w:ind w:firstLineChars="200" w:firstLine="560"/>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在职业行动领域工作任务分析的基础上，研讨为达到培养目标所需的教学载体（课程设置），同时认真分析教学对象的知识基础和学习能力，广泛征求</w:t>
      </w:r>
      <w:r w:rsidR="00366822" w:rsidRPr="00504C14">
        <w:rPr>
          <w:rFonts w:ascii="仿宋_GB2312" w:eastAsia="仿宋_GB2312" w:hAnsi="宋体" w:cs="宋体" w:hint="eastAsia"/>
          <w:kern w:val="0"/>
          <w:sz w:val="28"/>
          <w:szCs w:val="28"/>
        </w:rPr>
        <w:t>企业和师生</w:t>
      </w:r>
      <w:r w:rsidRPr="00504C14">
        <w:rPr>
          <w:rFonts w:ascii="仿宋_GB2312" w:eastAsia="仿宋_GB2312" w:hAnsi="宋体" w:cs="宋体" w:hint="eastAsia"/>
          <w:kern w:val="0"/>
          <w:sz w:val="28"/>
          <w:szCs w:val="28"/>
        </w:rPr>
        <w:t>意见，</w:t>
      </w:r>
      <w:r w:rsidR="00366822" w:rsidRPr="00504C14">
        <w:rPr>
          <w:rFonts w:ascii="仿宋_GB2312" w:eastAsia="仿宋_GB2312" w:hAnsi="宋体" w:cs="宋体" w:hint="eastAsia"/>
          <w:kern w:val="0"/>
          <w:sz w:val="28"/>
          <w:szCs w:val="28"/>
        </w:rPr>
        <w:t>填写《专业人才培养方案征求意见表》，</w:t>
      </w:r>
      <w:r w:rsidRPr="00504C14">
        <w:rPr>
          <w:rFonts w:ascii="仿宋_GB2312" w:eastAsia="仿宋_GB2312" w:hAnsi="宋体" w:cs="宋体" w:hint="eastAsia"/>
          <w:kern w:val="0"/>
          <w:sz w:val="28"/>
          <w:szCs w:val="28"/>
        </w:rPr>
        <w:t>合理选择教学内容、教学方法、教学手段、教学组织形式和教学效果评价等，然后对教学载体（课程）按内在的逻辑顺序和学生认知规律及职业成长规律，由浅入深、先易后难、先专项后综合、循序渐进地进行排序，构建各专业的课程体系</w:t>
      </w:r>
      <w:r w:rsidR="00F66407" w:rsidRPr="00504C14">
        <w:rPr>
          <w:rFonts w:ascii="仿宋_GB2312" w:eastAsia="仿宋_GB2312" w:hAnsi="宋体" w:cs="宋体" w:hint="eastAsia"/>
          <w:kern w:val="0"/>
          <w:sz w:val="28"/>
          <w:szCs w:val="28"/>
        </w:rPr>
        <w:t>，确定合理的课程教学进程安排。</w:t>
      </w:r>
    </w:p>
    <w:p w:rsidR="00DC63A6" w:rsidRPr="00504C14" w:rsidRDefault="00DC63A6"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（四）专业人才培养方案编制</w:t>
      </w:r>
    </w:p>
    <w:p w:rsidR="00DC63A6" w:rsidRPr="00504C14" w:rsidRDefault="00DC63A6"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lastRenderedPageBreak/>
        <w:t>各二级学院组织专业团队，确定执笔人，执笔人应是专业负责人或者教研室主任</w:t>
      </w:r>
      <w:r w:rsidR="0049186F" w:rsidRPr="00504C14">
        <w:rPr>
          <w:rFonts w:ascii="仿宋_GB2312" w:eastAsia="仿宋_GB2312" w:hAnsi="宋体" w:cs="宋体" w:hint="eastAsia"/>
          <w:kern w:val="0"/>
          <w:sz w:val="28"/>
          <w:szCs w:val="28"/>
        </w:rPr>
        <w:t>（专业群）</w:t>
      </w:r>
      <w:r w:rsidRPr="00504C14">
        <w:rPr>
          <w:rFonts w:ascii="仿宋_GB2312" w:eastAsia="仿宋_GB2312" w:hAnsi="宋体" w:cs="宋体" w:hint="eastAsia"/>
          <w:kern w:val="0"/>
          <w:sz w:val="28"/>
          <w:szCs w:val="28"/>
        </w:rPr>
        <w:t>。按学校统一的模版和格式，编制专业人才培养方案，同专业不同方向的、五年制的单独编制。</w:t>
      </w:r>
    </w:p>
    <w:p w:rsidR="001C77AD" w:rsidRPr="00504C14" w:rsidRDefault="001C77AD"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（五）论证、审批</w:t>
      </w:r>
    </w:p>
    <w:p w:rsidR="000368A7" w:rsidRPr="00504C14" w:rsidRDefault="001C77AD" w:rsidP="00504C14">
      <w:pPr>
        <w:spacing w:line="400" w:lineRule="exact"/>
        <w:ind w:firstLineChars="200" w:firstLine="560"/>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各二级学院组织</w:t>
      </w:r>
      <w:r w:rsidR="000368A7" w:rsidRPr="00504C14">
        <w:rPr>
          <w:rFonts w:ascii="仿宋_GB2312" w:eastAsia="仿宋_GB2312" w:hAnsi="宋体" w:cs="宋体" w:hint="eastAsia"/>
          <w:kern w:val="0"/>
          <w:sz w:val="28"/>
          <w:szCs w:val="28"/>
        </w:rPr>
        <w:t>专业建设指导委员会</w:t>
      </w:r>
      <w:r w:rsidRPr="00504C14">
        <w:rPr>
          <w:rFonts w:ascii="仿宋_GB2312" w:eastAsia="仿宋_GB2312" w:hAnsi="宋体" w:cs="宋体" w:hint="eastAsia"/>
          <w:kern w:val="0"/>
          <w:sz w:val="28"/>
          <w:szCs w:val="28"/>
        </w:rPr>
        <w:t>对专业人才培养方案进行研究、修改、论证，填写《</w:t>
      </w:r>
      <w:r w:rsidR="00366822" w:rsidRPr="00504C14">
        <w:rPr>
          <w:rFonts w:ascii="仿宋_GB2312" w:eastAsia="仿宋_GB2312" w:hAnsi="宋体" w:cs="宋体" w:hint="eastAsia"/>
          <w:kern w:val="0"/>
          <w:sz w:val="28"/>
          <w:szCs w:val="28"/>
        </w:rPr>
        <w:t>专业指导委员会“专业人才培养方案”评审意见</w:t>
      </w:r>
      <w:r w:rsidRPr="00504C14">
        <w:rPr>
          <w:rFonts w:ascii="仿宋_GB2312" w:eastAsia="仿宋_GB2312" w:hAnsi="宋体" w:cs="宋体" w:hint="eastAsia"/>
          <w:kern w:val="0"/>
          <w:sz w:val="28"/>
          <w:szCs w:val="28"/>
        </w:rPr>
        <w:t>》，确认专业人才培养方案的合理性及可行性</w:t>
      </w:r>
      <w:r w:rsidR="000368A7" w:rsidRPr="00504C14">
        <w:rPr>
          <w:rFonts w:ascii="仿宋_GB2312" w:eastAsia="仿宋_GB2312" w:hAnsi="宋体" w:cs="宋体" w:hint="eastAsia"/>
          <w:kern w:val="0"/>
          <w:sz w:val="28"/>
          <w:szCs w:val="28"/>
        </w:rPr>
        <w:t>，送教务处初步审核</w:t>
      </w:r>
      <w:r w:rsidRPr="00504C14">
        <w:rPr>
          <w:rFonts w:ascii="仿宋_GB2312" w:eastAsia="仿宋_GB2312" w:hAnsi="宋体" w:cs="宋体" w:hint="eastAsia"/>
          <w:kern w:val="0"/>
          <w:sz w:val="28"/>
          <w:szCs w:val="28"/>
        </w:rPr>
        <w:t>；</w:t>
      </w:r>
    </w:p>
    <w:p w:rsidR="00F66407" w:rsidRPr="00504C14" w:rsidRDefault="001C77AD"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教务处汇总初审，</w:t>
      </w:r>
      <w:r w:rsidR="000368A7" w:rsidRPr="00504C14">
        <w:rPr>
          <w:rFonts w:ascii="仿宋_GB2312" w:eastAsia="仿宋_GB2312" w:hAnsi="宋体" w:cs="宋体" w:hint="eastAsia"/>
          <w:kern w:val="0"/>
          <w:sz w:val="28"/>
          <w:szCs w:val="28"/>
        </w:rPr>
        <w:t>学校教学工作委员会组织专家对培养方案进行</w:t>
      </w:r>
      <w:r w:rsidR="00BD2530" w:rsidRPr="00504C14">
        <w:rPr>
          <w:rFonts w:ascii="仿宋_GB2312" w:eastAsia="仿宋_GB2312" w:hAnsi="宋体" w:cs="宋体" w:hint="eastAsia"/>
          <w:kern w:val="0"/>
          <w:sz w:val="28"/>
          <w:szCs w:val="28"/>
        </w:rPr>
        <w:t>论证审定</w:t>
      </w:r>
      <w:r w:rsidR="000368A7" w:rsidRPr="00504C14">
        <w:rPr>
          <w:rFonts w:ascii="仿宋_GB2312" w:eastAsia="仿宋_GB2312" w:hAnsi="宋体" w:cs="宋体" w:hint="eastAsia"/>
          <w:kern w:val="0"/>
          <w:sz w:val="28"/>
          <w:szCs w:val="28"/>
        </w:rPr>
        <w:t>。</w:t>
      </w:r>
    </w:p>
    <w:p w:rsidR="00DC56E5" w:rsidRPr="00504C14" w:rsidRDefault="00DC56E5" w:rsidP="00E104E9">
      <w:pPr>
        <w:widowControl/>
        <w:shd w:val="clear" w:color="auto" w:fill="FFFFFF"/>
        <w:spacing w:line="400" w:lineRule="exact"/>
        <w:ind w:firstLine="555"/>
        <w:jc w:val="left"/>
        <w:rPr>
          <w:rFonts w:ascii="Verdana" w:eastAsia="宋体" w:hAnsi="Verdana" w:cs="宋体"/>
          <w:kern w:val="0"/>
          <w:sz w:val="28"/>
          <w:szCs w:val="28"/>
        </w:rPr>
      </w:pPr>
      <w:r w:rsidRPr="00504C14">
        <w:rPr>
          <w:rFonts w:ascii="仿宋_GB2312" w:eastAsia="仿宋_GB2312" w:hAnsi="宋体" w:cs="宋体" w:hint="eastAsia"/>
          <w:kern w:val="0"/>
          <w:sz w:val="28"/>
          <w:szCs w:val="28"/>
        </w:rPr>
        <w:t>（</w:t>
      </w:r>
      <w:r w:rsidR="00BD2530" w:rsidRPr="00504C14">
        <w:rPr>
          <w:rFonts w:ascii="仿宋_GB2312" w:eastAsia="仿宋_GB2312" w:hAnsi="宋体" w:cs="宋体" w:hint="eastAsia"/>
          <w:kern w:val="0"/>
          <w:sz w:val="28"/>
          <w:szCs w:val="28"/>
        </w:rPr>
        <w:t>六</w:t>
      </w:r>
      <w:r w:rsidRPr="00504C14">
        <w:rPr>
          <w:rFonts w:ascii="仿宋_GB2312" w:eastAsia="仿宋_GB2312" w:hAnsi="宋体" w:cs="宋体" w:hint="eastAsia"/>
          <w:kern w:val="0"/>
          <w:sz w:val="28"/>
          <w:szCs w:val="28"/>
        </w:rPr>
        <w:t>）实施、反馈、调整</w:t>
      </w:r>
    </w:p>
    <w:p w:rsidR="00DC56E5" w:rsidRPr="00504C14" w:rsidRDefault="00DC56E5" w:rsidP="00E104E9">
      <w:pPr>
        <w:widowControl/>
        <w:shd w:val="clear" w:color="auto" w:fill="FFFFFF"/>
        <w:spacing w:line="400" w:lineRule="exact"/>
        <w:ind w:firstLine="555"/>
        <w:jc w:val="left"/>
        <w:rPr>
          <w:rFonts w:ascii="Verdana" w:eastAsia="宋体" w:hAnsi="Verdana" w:cs="宋体"/>
          <w:kern w:val="0"/>
          <w:sz w:val="28"/>
          <w:szCs w:val="28"/>
        </w:rPr>
      </w:pPr>
      <w:proofErr w:type="gramStart"/>
      <w:r w:rsidRPr="00504C14">
        <w:rPr>
          <w:rFonts w:ascii="仿宋_GB2312" w:eastAsia="仿宋_GB2312" w:hAnsi="宋体" w:cs="宋体" w:hint="eastAsia"/>
          <w:kern w:val="0"/>
          <w:sz w:val="28"/>
          <w:szCs w:val="28"/>
        </w:rPr>
        <w:t>经教学</w:t>
      </w:r>
      <w:proofErr w:type="gramEnd"/>
      <w:r w:rsidRPr="00504C14">
        <w:rPr>
          <w:rFonts w:ascii="仿宋_GB2312" w:eastAsia="仿宋_GB2312" w:hAnsi="宋体" w:cs="宋体" w:hint="eastAsia"/>
          <w:kern w:val="0"/>
          <w:sz w:val="28"/>
          <w:szCs w:val="28"/>
        </w:rPr>
        <w:t>工作委员会审定后的专业人才培养方案，由校长办公会议审批后颁布实施。各二级学院要对专业人才培养方案的执行情况及时进行总结和反馈，为下一轮专业人才培养方案的制（修）</w:t>
      </w:r>
      <w:proofErr w:type="gramStart"/>
      <w:r w:rsidRPr="00504C14">
        <w:rPr>
          <w:rFonts w:ascii="仿宋_GB2312" w:eastAsia="仿宋_GB2312" w:hAnsi="宋体" w:cs="宋体" w:hint="eastAsia"/>
          <w:kern w:val="0"/>
          <w:sz w:val="28"/>
          <w:szCs w:val="28"/>
        </w:rPr>
        <w:t>订提供</w:t>
      </w:r>
      <w:proofErr w:type="gramEnd"/>
      <w:r w:rsidRPr="00504C14">
        <w:rPr>
          <w:rFonts w:ascii="仿宋_GB2312" w:eastAsia="仿宋_GB2312" w:hAnsi="宋体" w:cs="宋体" w:hint="eastAsia"/>
          <w:kern w:val="0"/>
          <w:sz w:val="28"/>
          <w:szCs w:val="28"/>
        </w:rPr>
        <w:t>参考。在执行过程中如需调整，需由相关二级学院按有关规定办理手续，经批准后方可调整。</w:t>
      </w:r>
    </w:p>
    <w:p w:rsidR="00DC56E5" w:rsidRPr="00504C14" w:rsidRDefault="00BD2530" w:rsidP="00E104E9">
      <w:pPr>
        <w:widowControl/>
        <w:shd w:val="clear" w:color="auto" w:fill="FFFFFF"/>
        <w:spacing w:line="400" w:lineRule="exact"/>
        <w:ind w:firstLine="555"/>
        <w:jc w:val="left"/>
        <w:rPr>
          <w:rFonts w:ascii="仿宋_GB2312" w:eastAsia="仿宋_GB2312" w:hAnsi="宋体" w:cs="宋体"/>
          <w:b/>
          <w:kern w:val="0"/>
          <w:sz w:val="28"/>
          <w:szCs w:val="28"/>
        </w:rPr>
      </w:pPr>
      <w:r w:rsidRPr="00504C14">
        <w:rPr>
          <w:rFonts w:ascii="仿宋_GB2312" w:eastAsia="仿宋_GB2312" w:hAnsi="宋体" w:cs="宋体" w:hint="eastAsia"/>
          <w:b/>
          <w:kern w:val="0"/>
          <w:sz w:val="28"/>
          <w:szCs w:val="28"/>
        </w:rPr>
        <w:t>五</w:t>
      </w:r>
      <w:r w:rsidR="00DC56E5" w:rsidRPr="00504C14">
        <w:rPr>
          <w:rFonts w:ascii="仿宋_GB2312" w:eastAsia="仿宋_GB2312" w:hAnsi="宋体" w:cs="宋体" w:hint="eastAsia"/>
          <w:b/>
          <w:kern w:val="0"/>
          <w:sz w:val="28"/>
          <w:szCs w:val="28"/>
        </w:rPr>
        <w:t>、</w:t>
      </w:r>
      <w:r w:rsidRPr="00504C14">
        <w:rPr>
          <w:rFonts w:ascii="仿宋_GB2312" w:eastAsia="仿宋_GB2312" w:hAnsi="宋体" w:cs="宋体" w:hint="eastAsia"/>
          <w:b/>
          <w:kern w:val="0"/>
          <w:sz w:val="28"/>
          <w:szCs w:val="28"/>
        </w:rPr>
        <w:t>体例框架和基本要求</w:t>
      </w:r>
    </w:p>
    <w:p w:rsidR="00BD2530" w:rsidRPr="00504C14" w:rsidRDefault="00E027C9" w:rsidP="00E104E9">
      <w:pPr>
        <w:widowControl/>
        <w:shd w:val="clear" w:color="auto" w:fill="FFFFFF"/>
        <w:spacing w:line="400" w:lineRule="exact"/>
        <w:ind w:firstLine="555"/>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详见</w:t>
      </w:r>
      <w:r w:rsidR="00BD2530" w:rsidRPr="00504C14">
        <w:rPr>
          <w:rFonts w:ascii="仿宋_GB2312" w:eastAsia="仿宋_GB2312" w:hAnsi="宋体" w:cs="宋体" w:hint="eastAsia"/>
          <w:kern w:val="0"/>
          <w:sz w:val="28"/>
          <w:szCs w:val="28"/>
        </w:rPr>
        <w:t>附件</w:t>
      </w:r>
    </w:p>
    <w:p w:rsidR="00090EB4" w:rsidRPr="00504C14" w:rsidRDefault="00090EB4" w:rsidP="00504C14">
      <w:pPr>
        <w:spacing w:line="500" w:lineRule="exact"/>
        <w:ind w:firstLineChars="200" w:firstLine="560"/>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（试验班、专业群、二元制、学徒制可根据实际情况灵活设计）</w:t>
      </w:r>
    </w:p>
    <w:p w:rsidR="006833AE" w:rsidRPr="00504C14" w:rsidRDefault="006833AE" w:rsidP="006833AE">
      <w:pPr>
        <w:spacing w:line="500" w:lineRule="exact"/>
        <w:ind w:firstLine="482"/>
        <w:rPr>
          <w:rFonts w:ascii="仿宋_GB2312" w:eastAsia="仿宋_GB2312" w:hAnsi="宋体" w:cs="宋体"/>
          <w:b/>
          <w:kern w:val="0"/>
          <w:sz w:val="28"/>
          <w:szCs w:val="28"/>
        </w:rPr>
      </w:pPr>
      <w:r w:rsidRPr="00504C14">
        <w:rPr>
          <w:rFonts w:ascii="仿宋_GB2312" w:eastAsia="仿宋_GB2312" w:hAnsi="宋体" w:cs="宋体" w:hint="eastAsia"/>
          <w:b/>
          <w:kern w:val="0"/>
          <w:sz w:val="28"/>
          <w:szCs w:val="28"/>
        </w:rPr>
        <w:t>六、基本格式要求</w:t>
      </w:r>
    </w:p>
    <w:p w:rsidR="006833AE" w:rsidRPr="00504C14" w:rsidRDefault="006833AE" w:rsidP="00504C14">
      <w:pPr>
        <w:spacing w:line="400" w:lineRule="exact"/>
        <w:ind w:firstLineChars="200" w:firstLine="560"/>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为使培养方案更加规范，各专业培养方案统一按以下要求排版：</w:t>
      </w:r>
    </w:p>
    <w:p w:rsidR="006833AE" w:rsidRPr="00504C14" w:rsidRDefault="006833AE" w:rsidP="00504C14">
      <w:pPr>
        <w:spacing w:line="400" w:lineRule="exact"/>
        <w:ind w:firstLineChars="200" w:firstLine="560"/>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页边距：</w:t>
      </w:r>
      <w:r w:rsidRPr="00504C14">
        <w:rPr>
          <w:rFonts w:ascii="仿宋_GB2312" w:eastAsia="仿宋_GB2312" w:hAnsi="宋体" w:cs="宋体"/>
          <w:kern w:val="0"/>
          <w:sz w:val="28"/>
          <w:szCs w:val="28"/>
        </w:rPr>
        <w:t xml:space="preserve">  </w:t>
      </w:r>
      <w:r w:rsidRPr="00504C14">
        <w:rPr>
          <w:rFonts w:ascii="仿宋_GB2312" w:eastAsia="仿宋_GB2312" w:hAnsi="宋体" w:cs="宋体" w:hint="eastAsia"/>
          <w:kern w:val="0"/>
          <w:sz w:val="28"/>
          <w:szCs w:val="28"/>
        </w:rPr>
        <w:t>上：</w:t>
      </w:r>
      <w:r w:rsidRPr="00504C14">
        <w:rPr>
          <w:rFonts w:ascii="仿宋_GB2312" w:eastAsia="仿宋_GB2312" w:hAnsi="宋体" w:cs="宋体"/>
          <w:kern w:val="0"/>
          <w:sz w:val="28"/>
          <w:szCs w:val="28"/>
        </w:rPr>
        <w:t>2CM</w:t>
      </w:r>
      <w:r w:rsidRPr="00504C14">
        <w:rPr>
          <w:rFonts w:ascii="仿宋_GB2312" w:eastAsia="仿宋_GB2312" w:hAnsi="宋体" w:cs="宋体" w:hint="eastAsia"/>
          <w:kern w:val="0"/>
          <w:sz w:val="28"/>
          <w:szCs w:val="28"/>
        </w:rPr>
        <w:t>；下：</w:t>
      </w:r>
      <w:r w:rsidRPr="00504C14">
        <w:rPr>
          <w:rFonts w:ascii="仿宋_GB2312" w:eastAsia="仿宋_GB2312" w:hAnsi="宋体" w:cs="宋体"/>
          <w:kern w:val="0"/>
          <w:sz w:val="28"/>
          <w:szCs w:val="28"/>
        </w:rPr>
        <w:t>2CM</w:t>
      </w:r>
      <w:r w:rsidRPr="00504C14">
        <w:rPr>
          <w:rFonts w:ascii="仿宋_GB2312" w:eastAsia="仿宋_GB2312" w:hAnsi="宋体" w:cs="宋体" w:hint="eastAsia"/>
          <w:kern w:val="0"/>
          <w:sz w:val="28"/>
          <w:szCs w:val="28"/>
        </w:rPr>
        <w:t>；左：</w:t>
      </w:r>
      <w:r w:rsidRPr="00504C14">
        <w:rPr>
          <w:rFonts w:ascii="仿宋_GB2312" w:eastAsia="仿宋_GB2312" w:hAnsi="宋体" w:cs="宋体"/>
          <w:kern w:val="0"/>
          <w:sz w:val="28"/>
          <w:szCs w:val="28"/>
        </w:rPr>
        <w:t>2CM</w:t>
      </w:r>
      <w:r w:rsidRPr="00504C14">
        <w:rPr>
          <w:rFonts w:ascii="仿宋_GB2312" w:eastAsia="仿宋_GB2312" w:hAnsi="宋体" w:cs="宋体" w:hint="eastAsia"/>
          <w:kern w:val="0"/>
          <w:sz w:val="28"/>
          <w:szCs w:val="28"/>
        </w:rPr>
        <w:t>；右：</w:t>
      </w:r>
      <w:r w:rsidRPr="00504C14">
        <w:rPr>
          <w:rFonts w:ascii="仿宋_GB2312" w:eastAsia="仿宋_GB2312" w:hAnsi="宋体" w:cs="宋体"/>
          <w:kern w:val="0"/>
          <w:sz w:val="28"/>
          <w:szCs w:val="28"/>
        </w:rPr>
        <w:t>2CM</w:t>
      </w:r>
      <w:r w:rsidRPr="00504C14">
        <w:rPr>
          <w:rFonts w:ascii="仿宋_GB2312" w:eastAsia="仿宋_GB2312" w:hAnsi="宋体" w:cs="宋体" w:hint="eastAsia"/>
          <w:kern w:val="0"/>
          <w:sz w:val="28"/>
          <w:szCs w:val="28"/>
        </w:rPr>
        <w:t>；装订线：</w:t>
      </w:r>
      <w:r w:rsidRPr="00504C14">
        <w:rPr>
          <w:rFonts w:ascii="仿宋_GB2312" w:eastAsia="仿宋_GB2312" w:hAnsi="宋体" w:cs="宋体"/>
          <w:kern w:val="0"/>
          <w:sz w:val="28"/>
          <w:szCs w:val="28"/>
        </w:rPr>
        <w:t xml:space="preserve">1CM   </w:t>
      </w:r>
      <w:r w:rsidRPr="00504C14">
        <w:rPr>
          <w:rFonts w:ascii="仿宋_GB2312" w:eastAsia="仿宋_GB2312" w:hAnsi="宋体" w:cs="宋体" w:hint="eastAsia"/>
          <w:kern w:val="0"/>
          <w:sz w:val="28"/>
          <w:szCs w:val="28"/>
        </w:rPr>
        <w:t>位置：左。</w:t>
      </w:r>
    </w:p>
    <w:p w:rsidR="006833AE" w:rsidRPr="00504C14" w:rsidRDefault="006833AE" w:rsidP="00504C14">
      <w:pPr>
        <w:spacing w:line="400" w:lineRule="exact"/>
        <w:ind w:firstLineChars="200" w:firstLine="560"/>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页眉：</w:t>
      </w:r>
      <w:r w:rsidRPr="00504C14">
        <w:rPr>
          <w:rFonts w:ascii="仿宋_GB2312" w:eastAsia="仿宋_GB2312" w:hAnsi="宋体" w:cs="宋体"/>
          <w:kern w:val="0"/>
          <w:sz w:val="28"/>
          <w:szCs w:val="28"/>
        </w:rPr>
        <w:t>1.5CM</w:t>
      </w:r>
      <w:r w:rsidRPr="00504C14">
        <w:rPr>
          <w:rFonts w:ascii="仿宋_GB2312" w:eastAsia="仿宋_GB2312" w:hAnsi="宋体" w:cs="宋体" w:hint="eastAsia"/>
          <w:kern w:val="0"/>
          <w:sz w:val="28"/>
          <w:szCs w:val="28"/>
        </w:rPr>
        <w:t>；</w:t>
      </w:r>
      <w:r w:rsidRPr="00504C14">
        <w:rPr>
          <w:rFonts w:ascii="仿宋_GB2312" w:eastAsia="仿宋_GB2312" w:hAnsi="宋体" w:cs="宋体"/>
          <w:kern w:val="0"/>
          <w:sz w:val="28"/>
          <w:szCs w:val="28"/>
        </w:rPr>
        <w:t xml:space="preserve">  </w:t>
      </w:r>
      <w:r w:rsidRPr="00504C14">
        <w:rPr>
          <w:rFonts w:ascii="仿宋_GB2312" w:eastAsia="仿宋_GB2312" w:hAnsi="宋体" w:cs="宋体" w:hint="eastAsia"/>
          <w:kern w:val="0"/>
          <w:sz w:val="28"/>
          <w:szCs w:val="28"/>
        </w:rPr>
        <w:t>页脚：</w:t>
      </w:r>
      <w:r w:rsidRPr="00504C14">
        <w:rPr>
          <w:rFonts w:ascii="仿宋_GB2312" w:eastAsia="仿宋_GB2312" w:hAnsi="宋体" w:cs="宋体"/>
          <w:kern w:val="0"/>
          <w:sz w:val="28"/>
          <w:szCs w:val="28"/>
        </w:rPr>
        <w:t>1.75CM</w:t>
      </w:r>
      <w:r w:rsidRPr="00504C14">
        <w:rPr>
          <w:rFonts w:ascii="仿宋_GB2312" w:eastAsia="仿宋_GB2312" w:hAnsi="宋体" w:cs="宋体" w:hint="eastAsia"/>
          <w:kern w:val="0"/>
          <w:sz w:val="28"/>
          <w:szCs w:val="28"/>
        </w:rPr>
        <w:t>；行距：固定值</w:t>
      </w:r>
      <w:r w:rsidRPr="00504C14">
        <w:rPr>
          <w:rFonts w:ascii="仿宋_GB2312" w:eastAsia="仿宋_GB2312" w:hAnsi="宋体" w:cs="宋体"/>
          <w:kern w:val="0"/>
          <w:sz w:val="28"/>
          <w:szCs w:val="28"/>
        </w:rPr>
        <w:t xml:space="preserve"> 25</w:t>
      </w:r>
      <w:r w:rsidRPr="00504C14">
        <w:rPr>
          <w:rFonts w:ascii="仿宋_GB2312" w:eastAsia="仿宋_GB2312" w:hAnsi="宋体" w:cs="宋体" w:hint="eastAsia"/>
          <w:kern w:val="0"/>
          <w:sz w:val="28"/>
          <w:szCs w:val="28"/>
        </w:rPr>
        <w:t>磅</w:t>
      </w:r>
      <w:r w:rsidRPr="00504C14">
        <w:rPr>
          <w:rFonts w:ascii="仿宋_GB2312" w:eastAsia="仿宋_GB2312" w:hAnsi="宋体" w:cs="宋体"/>
          <w:kern w:val="0"/>
          <w:sz w:val="28"/>
          <w:szCs w:val="28"/>
        </w:rPr>
        <w:t xml:space="preserve"> </w:t>
      </w:r>
      <w:r w:rsidRPr="00504C14">
        <w:rPr>
          <w:rFonts w:ascii="仿宋_GB2312" w:eastAsia="仿宋_GB2312" w:hAnsi="宋体" w:cs="宋体" w:hint="eastAsia"/>
          <w:kern w:val="0"/>
          <w:sz w:val="28"/>
          <w:szCs w:val="28"/>
        </w:rPr>
        <w:t>；缩进</w:t>
      </w:r>
      <w:r w:rsidRPr="00504C14">
        <w:rPr>
          <w:rFonts w:ascii="仿宋_GB2312" w:eastAsia="仿宋_GB2312" w:hAnsi="宋体" w:cs="宋体"/>
          <w:kern w:val="0"/>
          <w:sz w:val="28"/>
          <w:szCs w:val="28"/>
        </w:rPr>
        <w:t>0</w:t>
      </w:r>
      <w:r w:rsidRPr="00504C14">
        <w:rPr>
          <w:rFonts w:ascii="仿宋_GB2312" w:eastAsia="仿宋_GB2312" w:hAnsi="宋体" w:cs="宋体" w:hint="eastAsia"/>
          <w:kern w:val="0"/>
          <w:sz w:val="28"/>
          <w:szCs w:val="28"/>
        </w:rPr>
        <w:t>；段前段后</w:t>
      </w:r>
      <w:r w:rsidRPr="00504C14">
        <w:rPr>
          <w:rFonts w:ascii="仿宋_GB2312" w:eastAsia="仿宋_GB2312" w:hAnsi="宋体" w:cs="宋体"/>
          <w:kern w:val="0"/>
          <w:sz w:val="28"/>
          <w:szCs w:val="28"/>
        </w:rPr>
        <w:t>0</w:t>
      </w:r>
    </w:p>
    <w:p w:rsidR="006833AE" w:rsidRPr="00504C14" w:rsidRDefault="006833AE" w:rsidP="00504C14">
      <w:pPr>
        <w:spacing w:line="400" w:lineRule="exact"/>
        <w:ind w:firstLineChars="200" w:firstLine="560"/>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正文标题：顶格、黑体、四号、加粗；</w:t>
      </w:r>
    </w:p>
    <w:p w:rsidR="006833AE" w:rsidRPr="00504C14" w:rsidRDefault="006833AE" w:rsidP="00504C14">
      <w:pPr>
        <w:spacing w:line="400" w:lineRule="exact"/>
        <w:ind w:firstLineChars="200" w:firstLine="560"/>
        <w:jc w:val="left"/>
        <w:rPr>
          <w:rFonts w:ascii="仿宋_GB2312" w:eastAsia="仿宋_GB2312" w:hAnsi="宋体" w:cs="宋体"/>
          <w:kern w:val="0"/>
          <w:sz w:val="28"/>
          <w:szCs w:val="28"/>
        </w:rPr>
      </w:pPr>
      <w:r w:rsidRPr="00504C14">
        <w:rPr>
          <w:rFonts w:ascii="仿宋_GB2312" w:eastAsia="仿宋_GB2312" w:hAnsi="宋体" w:cs="宋体" w:hint="eastAsia"/>
          <w:kern w:val="0"/>
          <w:sz w:val="28"/>
          <w:szCs w:val="28"/>
        </w:rPr>
        <w:t>正文：段首空两格、宋体、小四</w:t>
      </w:r>
      <w:r w:rsidRPr="00504C14">
        <w:rPr>
          <w:rFonts w:ascii="仿宋_GB2312" w:eastAsia="仿宋_GB2312" w:hAnsi="宋体" w:cs="宋体"/>
          <w:kern w:val="0"/>
          <w:sz w:val="28"/>
          <w:szCs w:val="28"/>
        </w:rPr>
        <w:t xml:space="preserve">  </w:t>
      </w:r>
      <w:r w:rsidRPr="00504C14">
        <w:rPr>
          <w:rFonts w:ascii="仿宋_GB2312" w:eastAsia="仿宋_GB2312" w:hAnsi="宋体" w:cs="宋体" w:hint="eastAsia"/>
          <w:kern w:val="0"/>
          <w:sz w:val="28"/>
          <w:szCs w:val="28"/>
        </w:rPr>
        <w:t>段后空一行</w:t>
      </w:r>
    </w:p>
    <w:p w:rsidR="006833AE" w:rsidRPr="00504C14" w:rsidRDefault="006833AE" w:rsidP="00504C14">
      <w:pPr>
        <w:spacing w:line="400" w:lineRule="exact"/>
        <w:ind w:firstLineChars="200" w:firstLine="560"/>
        <w:jc w:val="left"/>
        <w:rPr>
          <w:rFonts w:ascii="仿宋_GB2312" w:eastAsia="仿宋_GB2312" w:hAnsi="宋体" w:cs="宋体"/>
          <w:kern w:val="0"/>
          <w:sz w:val="28"/>
          <w:szCs w:val="28"/>
        </w:rPr>
      </w:pPr>
    </w:p>
    <w:p w:rsidR="00BD2530" w:rsidRPr="00504C14" w:rsidRDefault="00BD2530" w:rsidP="00E104E9">
      <w:pPr>
        <w:widowControl/>
        <w:shd w:val="clear" w:color="auto" w:fill="FFFFFF"/>
        <w:spacing w:line="400" w:lineRule="exact"/>
        <w:ind w:firstLine="555"/>
        <w:jc w:val="left"/>
        <w:rPr>
          <w:rFonts w:ascii="仿宋_GB2312" w:eastAsia="仿宋_GB2312" w:hAnsi="宋体" w:cs="宋体"/>
          <w:b/>
          <w:kern w:val="0"/>
          <w:sz w:val="28"/>
          <w:szCs w:val="28"/>
        </w:rPr>
      </w:pPr>
    </w:p>
    <w:p w:rsidR="001E490B" w:rsidRPr="00504C14" w:rsidRDefault="001E490B" w:rsidP="00C150C6">
      <w:pPr>
        <w:widowControl/>
        <w:shd w:val="clear" w:color="auto" w:fill="FFFFFF"/>
        <w:spacing w:line="400" w:lineRule="exact"/>
        <w:ind w:firstLine="555"/>
        <w:jc w:val="left"/>
        <w:rPr>
          <w:rFonts w:ascii="仿宋_GB2312" w:eastAsia="仿宋_GB2312" w:hAnsi="宋体" w:cs="宋体"/>
          <w:b/>
          <w:kern w:val="0"/>
          <w:sz w:val="28"/>
          <w:szCs w:val="28"/>
        </w:rPr>
      </w:pPr>
    </w:p>
    <w:p w:rsidR="001E490B" w:rsidRPr="00504C14" w:rsidRDefault="001E490B" w:rsidP="00CE5D38">
      <w:pPr>
        <w:rPr>
          <w:rFonts w:eastAsia="黑体"/>
          <w:sz w:val="28"/>
          <w:szCs w:val="28"/>
        </w:rPr>
      </w:pPr>
    </w:p>
    <w:sectPr w:rsidR="001E490B" w:rsidRPr="00504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9E5" w:rsidRDefault="005419E5" w:rsidP="00CE5D38">
      <w:r>
        <w:separator/>
      </w:r>
    </w:p>
  </w:endnote>
  <w:endnote w:type="continuationSeparator" w:id="0">
    <w:p w:rsidR="005419E5" w:rsidRDefault="005419E5" w:rsidP="00CE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9E5" w:rsidRDefault="005419E5" w:rsidP="00CE5D38">
      <w:r>
        <w:separator/>
      </w:r>
    </w:p>
  </w:footnote>
  <w:footnote w:type="continuationSeparator" w:id="0">
    <w:p w:rsidR="005419E5" w:rsidRDefault="005419E5" w:rsidP="00CE5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E5"/>
    <w:rsid w:val="00007A79"/>
    <w:rsid w:val="000368A7"/>
    <w:rsid w:val="00090EB4"/>
    <w:rsid w:val="000A6789"/>
    <w:rsid w:val="00137459"/>
    <w:rsid w:val="001670C5"/>
    <w:rsid w:val="001B1B76"/>
    <w:rsid w:val="001C77AD"/>
    <w:rsid w:val="001E490B"/>
    <w:rsid w:val="00237350"/>
    <w:rsid w:val="002411FA"/>
    <w:rsid w:val="00252E1D"/>
    <w:rsid w:val="002C14DA"/>
    <w:rsid w:val="002D191E"/>
    <w:rsid w:val="00350D80"/>
    <w:rsid w:val="00366822"/>
    <w:rsid w:val="003760ED"/>
    <w:rsid w:val="003B7A61"/>
    <w:rsid w:val="003C04B8"/>
    <w:rsid w:val="003E22D4"/>
    <w:rsid w:val="00424C57"/>
    <w:rsid w:val="0046047C"/>
    <w:rsid w:val="00480880"/>
    <w:rsid w:val="0049186F"/>
    <w:rsid w:val="004956BD"/>
    <w:rsid w:val="004B3F8C"/>
    <w:rsid w:val="004C1481"/>
    <w:rsid w:val="005030E2"/>
    <w:rsid w:val="00504C14"/>
    <w:rsid w:val="00506AF3"/>
    <w:rsid w:val="005419E5"/>
    <w:rsid w:val="00544EC1"/>
    <w:rsid w:val="00552525"/>
    <w:rsid w:val="00584CE7"/>
    <w:rsid w:val="005F632E"/>
    <w:rsid w:val="006833AE"/>
    <w:rsid w:val="006F6CEB"/>
    <w:rsid w:val="008435F9"/>
    <w:rsid w:val="00857D83"/>
    <w:rsid w:val="00873097"/>
    <w:rsid w:val="008E3218"/>
    <w:rsid w:val="008E4C6D"/>
    <w:rsid w:val="00953EC8"/>
    <w:rsid w:val="00954CE1"/>
    <w:rsid w:val="009A711F"/>
    <w:rsid w:val="00A16BE6"/>
    <w:rsid w:val="00A258FD"/>
    <w:rsid w:val="00A9408B"/>
    <w:rsid w:val="00AD4C5B"/>
    <w:rsid w:val="00B409CE"/>
    <w:rsid w:val="00B94B45"/>
    <w:rsid w:val="00BD2530"/>
    <w:rsid w:val="00BD4458"/>
    <w:rsid w:val="00C02DD8"/>
    <w:rsid w:val="00C150C6"/>
    <w:rsid w:val="00C53306"/>
    <w:rsid w:val="00CD5E59"/>
    <w:rsid w:val="00CE5D38"/>
    <w:rsid w:val="00D31076"/>
    <w:rsid w:val="00D40C1E"/>
    <w:rsid w:val="00DB68B9"/>
    <w:rsid w:val="00DC56E5"/>
    <w:rsid w:val="00DC63A6"/>
    <w:rsid w:val="00E027C9"/>
    <w:rsid w:val="00E104E9"/>
    <w:rsid w:val="00E542D6"/>
    <w:rsid w:val="00E7235B"/>
    <w:rsid w:val="00EA11F9"/>
    <w:rsid w:val="00EB1368"/>
    <w:rsid w:val="00EB3940"/>
    <w:rsid w:val="00F245D1"/>
    <w:rsid w:val="00F66407"/>
    <w:rsid w:val="00F8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2E1D"/>
    <w:rPr>
      <w:b/>
      <w:bCs/>
    </w:rPr>
  </w:style>
  <w:style w:type="paragraph" w:styleId="a4">
    <w:name w:val="Normal (Web)"/>
    <w:basedOn w:val="a"/>
    <w:uiPriority w:val="99"/>
    <w:semiHidden/>
    <w:unhideWhenUsed/>
    <w:rsid w:val="00C150C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E5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E5D38"/>
    <w:rPr>
      <w:sz w:val="18"/>
      <w:szCs w:val="18"/>
    </w:rPr>
  </w:style>
  <w:style w:type="paragraph" w:styleId="a6">
    <w:name w:val="footer"/>
    <w:basedOn w:val="a"/>
    <w:link w:val="Char0"/>
    <w:uiPriority w:val="99"/>
    <w:unhideWhenUsed/>
    <w:rsid w:val="00CE5D38"/>
    <w:pPr>
      <w:tabs>
        <w:tab w:val="center" w:pos="4153"/>
        <w:tab w:val="right" w:pos="8306"/>
      </w:tabs>
      <w:snapToGrid w:val="0"/>
      <w:jc w:val="left"/>
    </w:pPr>
    <w:rPr>
      <w:sz w:val="18"/>
      <w:szCs w:val="18"/>
    </w:rPr>
  </w:style>
  <w:style w:type="character" w:customStyle="1" w:styleId="Char0">
    <w:name w:val="页脚 Char"/>
    <w:basedOn w:val="a0"/>
    <w:link w:val="a6"/>
    <w:uiPriority w:val="99"/>
    <w:rsid w:val="00CE5D38"/>
    <w:rPr>
      <w:sz w:val="18"/>
      <w:szCs w:val="18"/>
    </w:rPr>
  </w:style>
  <w:style w:type="paragraph" w:styleId="a7">
    <w:name w:val="Balloon Text"/>
    <w:basedOn w:val="a"/>
    <w:link w:val="Char1"/>
    <w:uiPriority w:val="99"/>
    <w:semiHidden/>
    <w:unhideWhenUsed/>
    <w:rsid w:val="00237350"/>
    <w:rPr>
      <w:sz w:val="18"/>
      <w:szCs w:val="18"/>
    </w:rPr>
  </w:style>
  <w:style w:type="character" w:customStyle="1" w:styleId="Char1">
    <w:name w:val="批注框文本 Char"/>
    <w:basedOn w:val="a0"/>
    <w:link w:val="a7"/>
    <w:uiPriority w:val="99"/>
    <w:semiHidden/>
    <w:rsid w:val="002373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2E1D"/>
    <w:rPr>
      <w:b/>
      <w:bCs/>
    </w:rPr>
  </w:style>
  <w:style w:type="paragraph" w:styleId="a4">
    <w:name w:val="Normal (Web)"/>
    <w:basedOn w:val="a"/>
    <w:uiPriority w:val="99"/>
    <w:semiHidden/>
    <w:unhideWhenUsed/>
    <w:rsid w:val="00C150C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E5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E5D38"/>
    <w:rPr>
      <w:sz w:val="18"/>
      <w:szCs w:val="18"/>
    </w:rPr>
  </w:style>
  <w:style w:type="paragraph" w:styleId="a6">
    <w:name w:val="footer"/>
    <w:basedOn w:val="a"/>
    <w:link w:val="Char0"/>
    <w:uiPriority w:val="99"/>
    <w:unhideWhenUsed/>
    <w:rsid w:val="00CE5D38"/>
    <w:pPr>
      <w:tabs>
        <w:tab w:val="center" w:pos="4153"/>
        <w:tab w:val="right" w:pos="8306"/>
      </w:tabs>
      <w:snapToGrid w:val="0"/>
      <w:jc w:val="left"/>
    </w:pPr>
    <w:rPr>
      <w:sz w:val="18"/>
      <w:szCs w:val="18"/>
    </w:rPr>
  </w:style>
  <w:style w:type="character" w:customStyle="1" w:styleId="Char0">
    <w:name w:val="页脚 Char"/>
    <w:basedOn w:val="a0"/>
    <w:link w:val="a6"/>
    <w:uiPriority w:val="99"/>
    <w:rsid w:val="00CE5D38"/>
    <w:rPr>
      <w:sz w:val="18"/>
      <w:szCs w:val="18"/>
    </w:rPr>
  </w:style>
  <w:style w:type="paragraph" w:styleId="a7">
    <w:name w:val="Balloon Text"/>
    <w:basedOn w:val="a"/>
    <w:link w:val="Char1"/>
    <w:uiPriority w:val="99"/>
    <w:semiHidden/>
    <w:unhideWhenUsed/>
    <w:rsid w:val="00237350"/>
    <w:rPr>
      <w:sz w:val="18"/>
      <w:szCs w:val="18"/>
    </w:rPr>
  </w:style>
  <w:style w:type="character" w:customStyle="1" w:styleId="Char1">
    <w:name w:val="批注框文本 Char"/>
    <w:basedOn w:val="a0"/>
    <w:link w:val="a7"/>
    <w:uiPriority w:val="99"/>
    <w:semiHidden/>
    <w:rsid w:val="00237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8229">
      <w:bodyDiv w:val="1"/>
      <w:marLeft w:val="0"/>
      <w:marRight w:val="0"/>
      <w:marTop w:val="0"/>
      <w:marBottom w:val="0"/>
      <w:divBdr>
        <w:top w:val="none" w:sz="0" w:space="0" w:color="auto"/>
        <w:left w:val="none" w:sz="0" w:space="0" w:color="auto"/>
        <w:bottom w:val="none" w:sz="0" w:space="0" w:color="auto"/>
        <w:right w:val="none" w:sz="0" w:space="0" w:color="auto"/>
      </w:divBdr>
      <w:divsChild>
        <w:div w:id="780148145">
          <w:marLeft w:val="0"/>
          <w:marRight w:val="0"/>
          <w:marTop w:val="0"/>
          <w:marBottom w:val="0"/>
          <w:divBdr>
            <w:top w:val="none" w:sz="0" w:space="0" w:color="auto"/>
            <w:left w:val="none" w:sz="0" w:space="0" w:color="auto"/>
            <w:bottom w:val="none" w:sz="0" w:space="0" w:color="auto"/>
            <w:right w:val="none" w:sz="0" w:space="0" w:color="auto"/>
          </w:divBdr>
          <w:divsChild>
            <w:div w:id="1203204172">
              <w:marLeft w:val="0"/>
              <w:marRight w:val="0"/>
              <w:marTop w:val="0"/>
              <w:marBottom w:val="0"/>
              <w:divBdr>
                <w:top w:val="none" w:sz="0" w:space="0" w:color="auto"/>
                <w:left w:val="none" w:sz="0" w:space="0" w:color="auto"/>
                <w:bottom w:val="none" w:sz="0" w:space="0" w:color="auto"/>
                <w:right w:val="none" w:sz="0" w:space="0" w:color="auto"/>
              </w:divBdr>
              <w:divsChild>
                <w:div w:id="1005936095">
                  <w:marLeft w:val="0"/>
                  <w:marRight w:val="0"/>
                  <w:marTop w:val="0"/>
                  <w:marBottom w:val="0"/>
                  <w:divBdr>
                    <w:top w:val="single" w:sz="6" w:space="31" w:color="BCBCBC"/>
                    <w:left w:val="single" w:sz="6" w:space="31" w:color="BCBCBC"/>
                    <w:bottom w:val="single" w:sz="6" w:space="15" w:color="BCBCBC"/>
                    <w:right w:val="single" w:sz="6" w:space="31" w:color="BCBCBC"/>
                  </w:divBdr>
                  <w:divsChild>
                    <w:div w:id="31075753">
                      <w:marLeft w:val="0"/>
                      <w:marRight w:val="0"/>
                      <w:marTop w:val="0"/>
                      <w:marBottom w:val="0"/>
                      <w:divBdr>
                        <w:top w:val="none" w:sz="0" w:space="0" w:color="auto"/>
                        <w:left w:val="none" w:sz="0" w:space="0" w:color="auto"/>
                        <w:bottom w:val="none" w:sz="0" w:space="0" w:color="auto"/>
                        <w:right w:val="none" w:sz="0" w:space="0" w:color="auto"/>
                      </w:divBdr>
                      <w:divsChild>
                        <w:div w:id="13449405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7275">
      <w:bodyDiv w:val="1"/>
      <w:marLeft w:val="0"/>
      <w:marRight w:val="0"/>
      <w:marTop w:val="0"/>
      <w:marBottom w:val="0"/>
      <w:divBdr>
        <w:top w:val="none" w:sz="0" w:space="0" w:color="auto"/>
        <w:left w:val="none" w:sz="0" w:space="0" w:color="auto"/>
        <w:bottom w:val="none" w:sz="0" w:space="0" w:color="auto"/>
        <w:right w:val="none" w:sz="0" w:space="0" w:color="auto"/>
      </w:divBdr>
    </w:div>
    <w:div w:id="14946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0454-8934-4D89-81A0-24FB717C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4</Pages>
  <Words>445</Words>
  <Characters>2538</Characters>
  <Application>Microsoft Office Word</Application>
  <DocSecurity>0</DocSecurity>
  <Lines>21</Lines>
  <Paragraphs>5</Paragraphs>
  <ScaleCrop>false</ScaleCrop>
  <Company>微软中国</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62</cp:revision>
  <cp:lastPrinted>2019-04-26T04:22:00Z</cp:lastPrinted>
  <dcterms:created xsi:type="dcterms:W3CDTF">2019-03-27T01:50:00Z</dcterms:created>
  <dcterms:modified xsi:type="dcterms:W3CDTF">2019-04-26T04:23:00Z</dcterms:modified>
</cp:coreProperties>
</file>