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542" w:rsidRPr="000155F9" w:rsidRDefault="00103C69" w:rsidP="00427AB8">
      <w:pPr>
        <w:snapToGrid w:val="0"/>
        <w:spacing w:line="560" w:lineRule="exact"/>
        <w:jc w:val="center"/>
        <w:outlineLvl w:val="0"/>
        <w:rPr>
          <w:rFonts w:ascii="宋体" w:hAnsi="宋体"/>
          <w:b/>
          <w:bCs/>
          <w:color w:val="000000"/>
          <w:kern w:val="0"/>
          <w:sz w:val="44"/>
          <w:szCs w:val="44"/>
        </w:rPr>
      </w:pPr>
      <w:bookmarkStart w:id="0" w:name="_Toc382406748"/>
      <w:bookmarkStart w:id="1" w:name="_Toc381706154"/>
      <w:bookmarkStart w:id="2" w:name="_Toc389687094"/>
      <w:r w:rsidRPr="000155F9">
        <w:rPr>
          <w:rFonts w:ascii="宋体" w:hAnsi="宋体" w:cs="仿宋_GB2312"/>
          <w:b/>
          <w:bCs/>
          <w:color w:val="000000"/>
          <w:kern w:val="0"/>
          <w:sz w:val="44"/>
          <w:szCs w:val="44"/>
        </w:rPr>
        <w:t>201</w:t>
      </w:r>
      <w:r w:rsidR="00E75254" w:rsidRPr="000155F9">
        <w:rPr>
          <w:rFonts w:ascii="宋体" w:hAnsi="宋体" w:cs="仿宋_GB2312"/>
          <w:b/>
          <w:bCs/>
          <w:color w:val="000000"/>
          <w:kern w:val="0"/>
          <w:sz w:val="44"/>
          <w:szCs w:val="44"/>
        </w:rPr>
        <w:t>9</w:t>
      </w:r>
      <w:r w:rsidR="00593542" w:rsidRPr="000155F9">
        <w:rPr>
          <w:rFonts w:ascii="宋体" w:hAnsi="宋体" w:cs="仿宋_GB2312" w:hint="eastAsia"/>
          <w:b/>
          <w:bCs/>
          <w:color w:val="000000"/>
          <w:kern w:val="0"/>
          <w:sz w:val="44"/>
          <w:szCs w:val="44"/>
        </w:rPr>
        <w:t>年厦门市高等职业院校技能竞赛</w:t>
      </w:r>
    </w:p>
    <w:p w:rsidR="00593542" w:rsidRPr="000155F9" w:rsidRDefault="00593542" w:rsidP="00427AB8">
      <w:pPr>
        <w:snapToGrid w:val="0"/>
        <w:spacing w:line="560" w:lineRule="exact"/>
        <w:jc w:val="center"/>
        <w:outlineLvl w:val="0"/>
        <w:rPr>
          <w:rFonts w:ascii="宋体" w:hAnsi="宋体"/>
          <w:b/>
          <w:bCs/>
          <w:color w:val="000000"/>
          <w:kern w:val="0"/>
          <w:sz w:val="44"/>
          <w:szCs w:val="44"/>
        </w:rPr>
      </w:pPr>
      <w:r w:rsidRPr="000155F9">
        <w:rPr>
          <w:rFonts w:ascii="宋体" w:hAnsi="宋体" w:cs="仿宋_GB2312" w:hint="eastAsia"/>
          <w:b/>
          <w:bCs/>
          <w:color w:val="000000"/>
          <w:kern w:val="0"/>
          <w:sz w:val="44"/>
          <w:szCs w:val="44"/>
        </w:rPr>
        <w:t>移动互联网应用软件开发技能竞赛方案</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一、赛项名称</w:t>
      </w:r>
      <w:bookmarkEnd w:id="0"/>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赛项名称：移动互联网应用软件开发</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竞赛形式：团体赛</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赛项专业大类：电子信息</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二、竞赛目的</w:t>
      </w:r>
      <w:bookmarkEnd w:id="1"/>
      <w:bookmarkEnd w:id="2"/>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通过移动互联网应用软件开发竞赛，培养高职计算机类相关专业学生移动互联网应用软件产品开发意识和用户体验设计能力，激发其对移动互联网应用软件开发领域的学习和研究兴趣，提高其软件编程能力和职业素养，使学生顺应移动互联网的发展趋势，为中国移动互联网产业发展输送新鲜血液。</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此外，通过本次大赛，搭建校企合作的平台，提升高职计算机类专业学生能力素质与企业用人标准的吻合度，将行业资源、企业资源与教学资源相整合，引领高职院校在计算机类专业建设、课程体系建设、人才培养方案和人才培养模式等方面的改革方向。</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同时，提升技能大赛与产业发展相同步的水平，推动两化融合，提高职业教育服务经济发展方式转变和产业结构调整的能力，推进我国“互联网</w:t>
      </w:r>
      <w:r w:rsidRPr="00427AB8">
        <w:rPr>
          <w:rFonts w:ascii="仿宋" w:eastAsia="仿宋" w:hAnsi="仿宋"/>
          <w:sz w:val="32"/>
          <w:szCs w:val="32"/>
        </w:rPr>
        <w:t>+</w:t>
      </w:r>
      <w:r w:rsidRPr="00427AB8">
        <w:rPr>
          <w:rFonts w:ascii="仿宋" w:eastAsia="仿宋" w:hAnsi="仿宋" w:hint="eastAsia"/>
          <w:sz w:val="32"/>
          <w:szCs w:val="32"/>
        </w:rPr>
        <w:t>”行动、和“中国制造</w:t>
      </w:r>
      <w:r w:rsidRPr="00427AB8">
        <w:rPr>
          <w:rFonts w:ascii="仿宋" w:eastAsia="仿宋" w:hAnsi="仿宋"/>
          <w:sz w:val="32"/>
          <w:szCs w:val="32"/>
        </w:rPr>
        <w:t>2025</w:t>
      </w:r>
      <w:r w:rsidRPr="00427AB8">
        <w:rPr>
          <w:rFonts w:ascii="仿宋" w:eastAsia="仿宋" w:hAnsi="仿宋" w:hint="eastAsia"/>
          <w:sz w:val="32"/>
          <w:szCs w:val="32"/>
        </w:rPr>
        <w:t>”等重要战略的落实。</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三、竞赛内容与时间</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本次大赛将以智慧城市的智能交通行业应用为考核点，</w:t>
      </w:r>
      <w:r w:rsidRPr="00427AB8">
        <w:rPr>
          <w:rFonts w:ascii="仿宋" w:eastAsia="仿宋" w:hAnsi="仿宋" w:hint="eastAsia"/>
          <w:sz w:val="32"/>
          <w:szCs w:val="32"/>
        </w:rPr>
        <w:lastRenderedPageBreak/>
        <w:t>采用实际操作形式，现场编程。比赛通过“程序排错”和“功能编码”两种形式，考查参赛选手对实际问题的综合分析能力、对技术架构的设计能力、对移动互联网开发技术的掌握程度以及操作的熟练程度。考核技术点包括：智能交通的行业应用，</w:t>
      </w:r>
      <w:r w:rsidRPr="00427AB8">
        <w:rPr>
          <w:rFonts w:ascii="仿宋" w:eastAsia="仿宋" w:hAnsi="仿宋"/>
          <w:sz w:val="32"/>
          <w:szCs w:val="32"/>
        </w:rPr>
        <w:t>Android</w:t>
      </w:r>
      <w:r w:rsidRPr="00427AB8">
        <w:rPr>
          <w:rFonts w:ascii="仿宋" w:eastAsia="仿宋" w:hAnsi="仿宋" w:hint="eastAsia"/>
          <w:sz w:val="32"/>
          <w:szCs w:val="32"/>
        </w:rPr>
        <w:t>编程开发（四大组件、</w:t>
      </w:r>
      <w:r w:rsidRPr="00427AB8">
        <w:rPr>
          <w:rFonts w:ascii="仿宋" w:eastAsia="仿宋" w:hAnsi="仿宋"/>
          <w:sz w:val="32"/>
          <w:szCs w:val="32"/>
        </w:rPr>
        <w:t>UI</w:t>
      </w:r>
      <w:r w:rsidRPr="00427AB8">
        <w:rPr>
          <w:rFonts w:ascii="仿宋" w:eastAsia="仿宋" w:hAnsi="仿宋" w:hint="eastAsia"/>
          <w:sz w:val="32"/>
          <w:szCs w:val="32"/>
        </w:rPr>
        <w:t>、资源、数据存储、网络编程和多媒体等）。</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比赛项目命题由赛事组委会确定，比赛主题重点突出行业发展趋势，结合信息化和工业化融合的指导思想。比赛项目以智能交通行业移动应用等为背景，反映当前移动互联网与物联网相结合的行业技术发展趋势。竞赛组委会会提供给所有参赛选手一个完整项目的《需求说明书》、《详细设计说明书》和相应</w:t>
      </w:r>
      <w:r w:rsidRPr="00427AB8">
        <w:rPr>
          <w:rFonts w:ascii="仿宋" w:eastAsia="仿宋" w:hAnsi="仿宋"/>
          <w:sz w:val="32"/>
          <w:szCs w:val="32"/>
        </w:rPr>
        <w:t>App</w:t>
      </w:r>
      <w:r w:rsidRPr="00427AB8">
        <w:rPr>
          <w:rFonts w:ascii="仿宋" w:eastAsia="仿宋" w:hAnsi="仿宋" w:hint="eastAsia"/>
          <w:sz w:val="32"/>
          <w:szCs w:val="32"/>
        </w:rPr>
        <w:t>的部分源代码，这些源代码同时包含缺陷。参赛选手需要完成</w:t>
      </w:r>
      <w:r w:rsidRPr="00427AB8">
        <w:rPr>
          <w:rFonts w:ascii="仿宋" w:eastAsia="仿宋" w:hAnsi="仿宋"/>
          <w:sz w:val="32"/>
          <w:szCs w:val="32"/>
        </w:rPr>
        <w:t>4</w:t>
      </w:r>
      <w:r w:rsidRPr="00427AB8">
        <w:rPr>
          <w:rFonts w:ascii="仿宋" w:eastAsia="仿宋" w:hAnsi="仿宋" w:hint="eastAsia"/>
          <w:sz w:val="32"/>
          <w:szCs w:val="32"/>
        </w:rPr>
        <w:t>个“程序排错”题和</w:t>
      </w:r>
      <w:r w:rsidRPr="00427AB8">
        <w:rPr>
          <w:rFonts w:ascii="仿宋" w:eastAsia="仿宋" w:hAnsi="仿宋"/>
          <w:sz w:val="32"/>
          <w:szCs w:val="32"/>
        </w:rPr>
        <w:t>9</w:t>
      </w:r>
      <w:r w:rsidRPr="00427AB8">
        <w:rPr>
          <w:rFonts w:ascii="仿宋" w:eastAsia="仿宋" w:hAnsi="仿宋" w:hint="eastAsia"/>
          <w:sz w:val="32"/>
          <w:szCs w:val="32"/>
        </w:rPr>
        <w:t>个“功能编码”题。</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竞赛采用实际操作形式，考查参赛选手对技术掌握的程度和操作的熟练程度。主办方安装统一的集成开发环境，并将赛题需求文档和所需素材（图片文件、声音文件及视频文件等）事先装入指定目录。参赛选手比赛期间禁止携带任何形式的参考资料以及手机、平板电脑、计算机等可以与外界进行网络联系的设备。比赛期间禁止与外界沟通和联络。比赛时间为</w:t>
      </w:r>
      <w:r w:rsidRPr="00427AB8">
        <w:rPr>
          <w:rFonts w:ascii="仿宋" w:eastAsia="仿宋" w:hAnsi="仿宋"/>
          <w:sz w:val="32"/>
          <w:szCs w:val="32"/>
        </w:rPr>
        <w:t>4</w:t>
      </w:r>
      <w:r w:rsidRPr="00427AB8">
        <w:rPr>
          <w:rFonts w:ascii="仿宋" w:eastAsia="仿宋" w:hAnsi="仿宋" w:hint="eastAsia"/>
          <w:sz w:val="32"/>
          <w:szCs w:val="32"/>
        </w:rPr>
        <w:t>个小时，参赛选手必须在规定时间内完成比赛内容并提交相关文档。竞赛时间安排与流程如下：</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3"/>
        <w:gridCol w:w="4399"/>
      </w:tblGrid>
      <w:tr w:rsidR="00593542" w:rsidRPr="00427AB8">
        <w:trPr>
          <w:trHeight w:val="557"/>
        </w:trPr>
        <w:tc>
          <w:tcPr>
            <w:tcW w:w="4123" w:type="dxa"/>
          </w:tcPr>
          <w:p w:rsidR="00593542" w:rsidRPr="00427AB8" w:rsidRDefault="000155F9"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pict>
                <v:shapetype id="_x0000_t202" coordsize="21600,21600" o:spt="202" path="m,l,21600r21600,l21600,xe">
                  <v:stroke joinstyle="miter"/>
                  <v:path gradientshapeok="t" o:connecttype="rect"/>
                </v:shapetype>
                <v:shape id="文本框 9" o:spid="_x0000_s1026" type="#_x0000_t202" style="position:absolute;left:0;text-align:left;margin-left:20.85pt;margin-top:11pt;width:164.1pt;height:23.55pt;z-index:1;visibility:visible;mso-position-horizontal-relative:margin">
                  <v:textbox style="mso-fit-shape-to-text:t">
                    <w:txbxContent>
                      <w:p w:rsidR="00593542" w:rsidRDefault="00593542" w:rsidP="004F4964">
                        <w:pPr>
                          <w:jc w:val="center"/>
                        </w:pPr>
                        <w:r>
                          <w:t>1.</w:t>
                        </w:r>
                        <w:r>
                          <w:rPr>
                            <w:rFonts w:cs="宋体" w:hint="eastAsia"/>
                          </w:rPr>
                          <w:t>各参赛队报到</w:t>
                        </w:r>
                      </w:p>
                    </w:txbxContent>
                  </v:textbox>
                  <w10:wrap anchorx="margin"/>
                </v:shape>
              </w:pict>
            </w:r>
            <w:r w:rsidR="00593542" w:rsidRPr="00427AB8">
              <w:rPr>
                <w:rFonts w:ascii="仿宋" w:eastAsia="仿宋" w:hAnsi="仿宋" w:hint="eastAsia"/>
                <w:sz w:val="32"/>
                <w:szCs w:val="32"/>
              </w:rPr>
              <w:t>、</w:t>
            </w:r>
          </w:p>
          <w:p w:rsidR="00593542" w:rsidRPr="00427AB8" w:rsidRDefault="000155F9"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pict>
                <v:shapetype id="_x0000_t32" coordsize="21600,21600" o:spt="32" o:oned="t" path="m,l21600,21600e" filled="f">
                  <v:path arrowok="t" fillok="f" o:connecttype="none"/>
                  <o:lock v:ext="edit" shapetype="t"/>
                </v:shapetype>
                <v:shape id="直接箭头连接符 8" o:spid="_x0000_s1027" type="#_x0000_t32" style="position:absolute;left:0;text-align:left;margin-left:99.15pt;margin-top:16.5pt;width:21.55pt;height:10.8pt;rotation:90;z-index:2;visibility:visible">
                  <v:stroke endarrow="block"/>
                </v:shape>
              </w:pict>
            </w:r>
          </w:p>
          <w:p w:rsidR="00593542" w:rsidRPr="00427AB8" w:rsidRDefault="000155F9"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pict>
                <v:shape id="文本框 7" o:spid="_x0000_s1028" type="#_x0000_t202" style="position:absolute;left:0;text-align:left;margin-left:21.9pt;margin-top:9.05pt;width:164.75pt;height:23.55pt;z-index:3;visibility:visible;mso-position-horizontal-relative:margin">
                  <v:textbox style="mso-fit-shape-to-text:t">
                    <w:txbxContent>
                      <w:p w:rsidR="00593542" w:rsidRDefault="00593542" w:rsidP="004F4964">
                        <w:pPr>
                          <w:jc w:val="center"/>
                        </w:pPr>
                        <w:r>
                          <w:t>2.</w:t>
                        </w:r>
                        <w:r>
                          <w:rPr>
                            <w:rFonts w:cs="宋体" w:hint="eastAsia"/>
                          </w:rPr>
                          <w:t>赛前事项安排</w:t>
                        </w:r>
                      </w:p>
                    </w:txbxContent>
                  </v:textbox>
                  <w10:wrap anchorx="margin"/>
                </v:shape>
              </w:pict>
            </w:r>
          </w:p>
          <w:p w:rsidR="00593542" w:rsidRPr="00427AB8" w:rsidRDefault="000155F9"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lastRenderedPageBreak/>
              <w:pict>
                <v:shape id="直接箭头连接符 6" o:spid="_x0000_s1029" type="#_x0000_t32" style="position:absolute;left:0;text-align:left;margin-left:99.15pt;margin-top:17.25pt;width:21.55pt;height:10.8pt;rotation:90;z-index:5;visibility:visible">
                  <v:stroke endarrow="block"/>
                </v:shape>
              </w:pict>
            </w:r>
          </w:p>
          <w:p w:rsidR="00593542" w:rsidRPr="00427AB8" w:rsidRDefault="000155F9"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pict>
                <v:shape id="文本框 3" o:spid="_x0000_s1030" type="#_x0000_t202" style="position:absolute;left:0;text-align:left;margin-left:27.3pt;margin-top:8pt;width:164.4pt;height:23.55pt;z-index:4;visibility:visible;mso-position-horizontal-relative:margin">
                  <v:textbox style="mso-fit-shape-to-text:t">
                    <w:txbxContent>
                      <w:p w:rsidR="00593542" w:rsidRDefault="00593542" w:rsidP="004F4964">
                        <w:pPr>
                          <w:jc w:val="center"/>
                        </w:pPr>
                        <w:r>
                          <w:t>3.</w:t>
                        </w:r>
                        <w:r>
                          <w:rPr>
                            <w:rFonts w:cs="宋体" w:hint="eastAsia"/>
                          </w:rPr>
                          <w:t>比赛</w:t>
                        </w:r>
                      </w:p>
                    </w:txbxContent>
                  </v:textbox>
                  <w10:wrap anchorx="margin"/>
                </v:shape>
              </w:pict>
            </w:r>
          </w:p>
          <w:p w:rsidR="00593542" w:rsidRPr="00427AB8" w:rsidRDefault="00593542" w:rsidP="00427AB8">
            <w:pPr>
              <w:spacing w:line="560" w:lineRule="exact"/>
              <w:ind w:firstLineChars="200" w:firstLine="640"/>
              <w:rPr>
                <w:rFonts w:ascii="仿宋" w:eastAsia="仿宋" w:hAnsi="仿宋"/>
                <w:sz w:val="32"/>
                <w:szCs w:val="32"/>
              </w:rPr>
            </w:pPr>
          </w:p>
          <w:p w:rsidR="00593542" w:rsidRPr="00427AB8" w:rsidRDefault="00593542" w:rsidP="00427AB8">
            <w:pPr>
              <w:spacing w:line="560" w:lineRule="exact"/>
              <w:ind w:firstLineChars="200" w:firstLine="640"/>
              <w:rPr>
                <w:rFonts w:ascii="仿宋" w:eastAsia="仿宋" w:hAnsi="仿宋"/>
                <w:sz w:val="32"/>
                <w:szCs w:val="32"/>
              </w:rPr>
            </w:pPr>
          </w:p>
        </w:tc>
        <w:tc>
          <w:tcPr>
            <w:tcW w:w="4399" w:type="dxa"/>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lastRenderedPageBreak/>
              <w:t>11</w:t>
            </w:r>
            <w:r w:rsidRPr="00427AB8">
              <w:rPr>
                <w:rFonts w:ascii="仿宋" w:eastAsia="仿宋" w:hAnsi="仿宋" w:hint="eastAsia"/>
                <w:sz w:val="32"/>
                <w:szCs w:val="32"/>
              </w:rPr>
              <w:t>月</w:t>
            </w:r>
            <w:r w:rsidR="00E75254" w:rsidRPr="00427AB8">
              <w:rPr>
                <w:rFonts w:ascii="仿宋" w:eastAsia="仿宋" w:hAnsi="仿宋"/>
                <w:sz w:val="32"/>
                <w:szCs w:val="32"/>
              </w:rPr>
              <w:t>1</w:t>
            </w:r>
            <w:r w:rsidRPr="00427AB8">
              <w:rPr>
                <w:rFonts w:ascii="仿宋" w:eastAsia="仿宋" w:hAnsi="仿宋" w:hint="eastAsia"/>
                <w:sz w:val="32"/>
                <w:szCs w:val="32"/>
              </w:rPr>
              <w:t>日</w:t>
            </w:r>
            <w:r w:rsidR="00F44E40" w:rsidRPr="00427AB8">
              <w:rPr>
                <w:rFonts w:ascii="仿宋" w:eastAsia="仿宋" w:hAnsi="仿宋" w:hint="eastAsia"/>
                <w:sz w:val="32"/>
                <w:szCs w:val="32"/>
              </w:rPr>
              <w:t xml:space="preserve"> </w:t>
            </w:r>
            <w:r w:rsidR="00F44E40" w:rsidRPr="00427AB8">
              <w:rPr>
                <w:rFonts w:ascii="仿宋" w:eastAsia="仿宋" w:hAnsi="仿宋"/>
                <w:sz w:val="32"/>
                <w:szCs w:val="32"/>
              </w:rPr>
              <w:t>S405</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12</w:t>
            </w:r>
            <w:r w:rsidRPr="00427AB8">
              <w:rPr>
                <w:rFonts w:ascii="仿宋" w:eastAsia="仿宋" w:hAnsi="仿宋" w:hint="eastAsia"/>
                <w:sz w:val="32"/>
                <w:szCs w:val="32"/>
              </w:rPr>
              <w:t>：</w:t>
            </w:r>
            <w:r w:rsidRPr="00427AB8">
              <w:rPr>
                <w:rFonts w:ascii="仿宋" w:eastAsia="仿宋" w:hAnsi="仿宋"/>
                <w:sz w:val="32"/>
                <w:szCs w:val="32"/>
              </w:rPr>
              <w:t>00</w:t>
            </w:r>
            <w:r w:rsidRPr="00427AB8">
              <w:rPr>
                <w:rFonts w:ascii="仿宋" w:eastAsia="仿宋" w:hAnsi="仿宋" w:hint="eastAsia"/>
                <w:sz w:val="32"/>
                <w:szCs w:val="32"/>
              </w:rPr>
              <w:t>之前报到</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15:00-15:20</w:t>
            </w:r>
            <w:r w:rsidRPr="00427AB8">
              <w:rPr>
                <w:rFonts w:ascii="仿宋" w:eastAsia="仿宋" w:hAnsi="仿宋" w:hint="eastAsia"/>
                <w:sz w:val="32"/>
                <w:szCs w:val="32"/>
              </w:rPr>
              <w:t>赛场参观、熟悉</w:t>
            </w:r>
            <w:r w:rsidRPr="00427AB8">
              <w:rPr>
                <w:rFonts w:ascii="仿宋" w:eastAsia="仿宋" w:hAnsi="仿宋" w:hint="eastAsia"/>
                <w:sz w:val="32"/>
                <w:szCs w:val="32"/>
              </w:rPr>
              <w:lastRenderedPageBreak/>
              <w:t>赛场</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15:20-16:00</w:t>
            </w:r>
            <w:r w:rsidRPr="00427AB8">
              <w:rPr>
                <w:rFonts w:ascii="仿宋" w:eastAsia="仿宋" w:hAnsi="仿宋" w:hint="eastAsia"/>
                <w:sz w:val="32"/>
                <w:szCs w:val="32"/>
              </w:rPr>
              <w:t>领队会议</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11</w:t>
            </w:r>
            <w:r w:rsidRPr="00427AB8">
              <w:rPr>
                <w:rFonts w:ascii="仿宋" w:eastAsia="仿宋" w:hAnsi="仿宋" w:hint="eastAsia"/>
                <w:sz w:val="32"/>
                <w:szCs w:val="32"/>
              </w:rPr>
              <w:t>月</w:t>
            </w:r>
            <w:r w:rsidR="00E75254" w:rsidRPr="00427AB8">
              <w:rPr>
                <w:rFonts w:ascii="仿宋" w:eastAsia="仿宋" w:hAnsi="仿宋"/>
                <w:sz w:val="32"/>
                <w:szCs w:val="32"/>
              </w:rPr>
              <w:t>2</w:t>
            </w:r>
            <w:r w:rsidRPr="00427AB8">
              <w:rPr>
                <w:rFonts w:ascii="仿宋" w:eastAsia="仿宋" w:hAnsi="仿宋" w:hint="eastAsia"/>
                <w:sz w:val="32"/>
                <w:szCs w:val="32"/>
              </w:rPr>
              <w:t>日</w:t>
            </w:r>
            <w:r w:rsidR="00F44E40" w:rsidRPr="00427AB8">
              <w:rPr>
                <w:rFonts w:ascii="仿宋" w:eastAsia="仿宋" w:hAnsi="仿宋" w:hint="eastAsia"/>
                <w:sz w:val="32"/>
                <w:szCs w:val="32"/>
              </w:rPr>
              <w:t xml:space="preserve"> </w:t>
            </w:r>
            <w:r w:rsidR="00F44E40" w:rsidRPr="00427AB8">
              <w:rPr>
                <w:rFonts w:ascii="仿宋" w:eastAsia="仿宋" w:hAnsi="仿宋"/>
                <w:sz w:val="32"/>
                <w:szCs w:val="32"/>
              </w:rPr>
              <w:t xml:space="preserve"> S211</w:t>
            </w:r>
            <w:r w:rsidR="00F44E40" w:rsidRPr="00427AB8">
              <w:rPr>
                <w:rFonts w:ascii="仿宋" w:eastAsia="仿宋" w:hAnsi="仿宋" w:hint="eastAsia"/>
                <w:sz w:val="32"/>
                <w:szCs w:val="32"/>
              </w:rPr>
              <w:t>、S</w:t>
            </w:r>
            <w:r w:rsidR="00F44E40" w:rsidRPr="00427AB8">
              <w:rPr>
                <w:rFonts w:ascii="仿宋" w:eastAsia="仿宋" w:hAnsi="仿宋"/>
                <w:sz w:val="32"/>
                <w:szCs w:val="32"/>
              </w:rPr>
              <w:t>405</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7:30-8:00</w:t>
            </w:r>
            <w:r w:rsidRPr="00427AB8">
              <w:rPr>
                <w:rFonts w:ascii="仿宋" w:eastAsia="仿宋" w:hAnsi="仿宋" w:hint="eastAsia"/>
                <w:sz w:val="32"/>
                <w:szCs w:val="32"/>
              </w:rPr>
              <w:t>检录入场、抽签并加密</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 xml:space="preserve">8:00-12:00 </w:t>
            </w:r>
            <w:r w:rsidRPr="00427AB8">
              <w:rPr>
                <w:rFonts w:ascii="仿宋" w:eastAsia="仿宋" w:hAnsi="仿宋" w:hint="eastAsia"/>
                <w:sz w:val="32"/>
                <w:szCs w:val="32"/>
              </w:rPr>
              <w:t>第一组比赛</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13:00-17:00</w:t>
            </w:r>
            <w:r w:rsidRPr="00427AB8">
              <w:rPr>
                <w:rFonts w:ascii="仿宋" w:eastAsia="仿宋" w:hAnsi="仿宋" w:hint="eastAsia"/>
                <w:sz w:val="32"/>
                <w:szCs w:val="32"/>
              </w:rPr>
              <w:t>第二组比赛</w:t>
            </w:r>
          </w:p>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18</w:t>
            </w:r>
            <w:r w:rsidRPr="00427AB8">
              <w:rPr>
                <w:rFonts w:ascii="仿宋" w:eastAsia="仿宋" w:hAnsi="仿宋" w:hint="eastAsia"/>
                <w:sz w:val="32"/>
                <w:szCs w:val="32"/>
              </w:rPr>
              <w:t>：</w:t>
            </w:r>
            <w:r w:rsidRPr="00427AB8">
              <w:rPr>
                <w:rFonts w:ascii="仿宋" w:eastAsia="仿宋" w:hAnsi="仿宋"/>
                <w:sz w:val="32"/>
                <w:szCs w:val="32"/>
              </w:rPr>
              <w:t>00-22</w:t>
            </w:r>
            <w:r w:rsidRPr="00427AB8">
              <w:rPr>
                <w:rFonts w:ascii="仿宋" w:eastAsia="仿宋" w:hAnsi="仿宋" w:hint="eastAsia"/>
                <w:sz w:val="32"/>
                <w:szCs w:val="32"/>
              </w:rPr>
              <w:t>：</w:t>
            </w:r>
            <w:r w:rsidRPr="00427AB8">
              <w:rPr>
                <w:rFonts w:ascii="仿宋" w:eastAsia="仿宋" w:hAnsi="仿宋"/>
                <w:sz w:val="32"/>
                <w:szCs w:val="32"/>
              </w:rPr>
              <w:t xml:space="preserve">00 </w:t>
            </w:r>
            <w:r w:rsidRPr="00427AB8">
              <w:rPr>
                <w:rFonts w:ascii="仿宋" w:eastAsia="仿宋" w:hAnsi="仿宋" w:hint="eastAsia"/>
                <w:sz w:val="32"/>
                <w:szCs w:val="32"/>
              </w:rPr>
              <w:t>成绩评判</w:t>
            </w:r>
          </w:p>
        </w:tc>
      </w:tr>
    </w:tbl>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lastRenderedPageBreak/>
        <w:t>四、竞赛方式</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、竞赛以团队方式进行，每支参赛队由</w:t>
      </w:r>
      <w:r w:rsidRPr="00427AB8">
        <w:rPr>
          <w:rFonts w:ascii="仿宋" w:eastAsia="仿宋" w:hAnsi="仿宋"/>
          <w:sz w:val="32"/>
          <w:szCs w:val="32"/>
        </w:rPr>
        <w:t>3</w:t>
      </w:r>
      <w:r w:rsidRPr="00427AB8">
        <w:rPr>
          <w:rFonts w:ascii="仿宋" w:eastAsia="仿宋" w:hAnsi="仿宋" w:hint="eastAsia"/>
          <w:sz w:val="32"/>
          <w:szCs w:val="32"/>
        </w:rPr>
        <w:t>名选手组成，须为同校在籍学生，其中队长</w:t>
      </w:r>
      <w:r w:rsidRPr="00427AB8">
        <w:rPr>
          <w:rFonts w:ascii="仿宋" w:eastAsia="仿宋" w:hAnsi="仿宋"/>
          <w:sz w:val="32"/>
          <w:szCs w:val="32"/>
        </w:rPr>
        <w:t>1</w:t>
      </w:r>
      <w:r w:rsidRPr="00427AB8">
        <w:rPr>
          <w:rFonts w:ascii="仿宋" w:eastAsia="仿宋" w:hAnsi="仿宋" w:hint="eastAsia"/>
          <w:sz w:val="32"/>
          <w:szCs w:val="32"/>
        </w:rPr>
        <w:t>名，性别和年级不限，可配</w:t>
      </w:r>
      <w:r w:rsidRPr="00427AB8">
        <w:rPr>
          <w:rFonts w:ascii="仿宋" w:eastAsia="仿宋" w:hAnsi="仿宋"/>
          <w:sz w:val="32"/>
          <w:szCs w:val="32"/>
        </w:rPr>
        <w:t>2</w:t>
      </w:r>
      <w:r w:rsidRPr="00427AB8">
        <w:rPr>
          <w:rFonts w:ascii="仿宋" w:eastAsia="仿宋" w:hAnsi="仿宋" w:hint="eastAsia"/>
          <w:sz w:val="32"/>
          <w:szCs w:val="32"/>
        </w:rPr>
        <w:t>名指导教师。参赛选手为</w:t>
      </w:r>
      <w:r w:rsidR="00B601AA" w:rsidRPr="00427AB8">
        <w:rPr>
          <w:rFonts w:ascii="仿宋" w:eastAsia="仿宋" w:hAnsi="仿宋"/>
          <w:sz w:val="32"/>
          <w:szCs w:val="32"/>
        </w:rPr>
        <w:t>201</w:t>
      </w:r>
      <w:r w:rsidR="00921A21" w:rsidRPr="00427AB8">
        <w:rPr>
          <w:rFonts w:ascii="仿宋" w:eastAsia="仿宋" w:hAnsi="仿宋"/>
          <w:sz w:val="32"/>
          <w:szCs w:val="32"/>
        </w:rPr>
        <w:t>9</w:t>
      </w:r>
      <w:r w:rsidRPr="00427AB8">
        <w:rPr>
          <w:rFonts w:ascii="仿宋" w:eastAsia="仿宋" w:hAnsi="仿宋" w:hint="eastAsia"/>
          <w:sz w:val="32"/>
          <w:szCs w:val="32"/>
        </w:rPr>
        <w:t>年在籍的高职高专学生，性别不限。</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名选手共用一套联想智能交通移动应用开发实训系统，包含：</w:t>
      </w:r>
      <w:r w:rsidRPr="00427AB8">
        <w:rPr>
          <w:rFonts w:ascii="仿宋" w:eastAsia="仿宋" w:hAnsi="仿宋"/>
          <w:sz w:val="32"/>
          <w:szCs w:val="32"/>
        </w:rPr>
        <w:t>1</w:t>
      </w:r>
      <w:r w:rsidRPr="00427AB8">
        <w:rPr>
          <w:rFonts w:ascii="仿宋" w:eastAsia="仿宋" w:hAnsi="仿宋" w:hint="eastAsia"/>
          <w:sz w:val="32"/>
          <w:szCs w:val="32"/>
        </w:rPr>
        <w:t>台移动应用开发平台，</w:t>
      </w:r>
      <w:r w:rsidRPr="00427AB8">
        <w:rPr>
          <w:rFonts w:ascii="仿宋" w:eastAsia="仿宋" w:hAnsi="仿宋"/>
          <w:sz w:val="32"/>
          <w:szCs w:val="32"/>
        </w:rPr>
        <w:t>1</w:t>
      </w:r>
      <w:r w:rsidRPr="00427AB8">
        <w:rPr>
          <w:rFonts w:ascii="仿宋" w:eastAsia="仿宋" w:hAnsi="仿宋" w:hint="eastAsia"/>
          <w:sz w:val="32"/>
          <w:szCs w:val="32"/>
        </w:rPr>
        <w:t>套智能交通应用后台服务系统</w:t>
      </w:r>
      <w:r w:rsidRPr="00427AB8">
        <w:rPr>
          <w:rFonts w:ascii="仿宋" w:eastAsia="仿宋" w:hAnsi="仿宋"/>
          <w:sz w:val="32"/>
          <w:szCs w:val="32"/>
        </w:rPr>
        <w:t>(PC</w:t>
      </w:r>
      <w:r w:rsidRPr="00427AB8">
        <w:rPr>
          <w:rFonts w:ascii="仿宋" w:eastAsia="仿宋" w:hAnsi="仿宋" w:hint="eastAsia"/>
          <w:sz w:val="32"/>
          <w:szCs w:val="32"/>
        </w:rPr>
        <w:t>版</w:t>
      </w:r>
      <w:r w:rsidRPr="00427AB8">
        <w:rPr>
          <w:rFonts w:ascii="仿宋" w:eastAsia="仿宋" w:hAnsi="仿宋"/>
          <w:sz w:val="32"/>
          <w:szCs w:val="32"/>
        </w:rPr>
        <w:t>)</w:t>
      </w: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个智能交通仿真沙盘。</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名选手自行分配</w:t>
      </w:r>
      <w:r w:rsidRPr="00427AB8">
        <w:rPr>
          <w:rFonts w:ascii="仿宋" w:eastAsia="仿宋" w:hAnsi="仿宋"/>
          <w:sz w:val="32"/>
          <w:szCs w:val="32"/>
        </w:rPr>
        <w:t>4</w:t>
      </w:r>
      <w:r w:rsidRPr="00427AB8">
        <w:rPr>
          <w:rFonts w:ascii="仿宋" w:eastAsia="仿宋" w:hAnsi="仿宋" w:hint="eastAsia"/>
          <w:sz w:val="32"/>
          <w:szCs w:val="32"/>
        </w:rPr>
        <w:t>个“程序排错”题和</w:t>
      </w:r>
      <w:r w:rsidRPr="00427AB8">
        <w:rPr>
          <w:rFonts w:ascii="仿宋" w:eastAsia="仿宋" w:hAnsi="仿宋"/>
          <w:sz w:val="32"/>
          <w:szCs w:val="32"/>
        </w:rPr>
        <w:t>9</w:t>
      </w:r>
      <w:r w:rsidRPr="00427AB8">
        <w:rPr>
          <w:rFonts w:ascii="仿宋" w:eastAsia="仿宋" w:hAnsi="仿宋" w:hint="eastAsia"/>
          <w:sz w:val="32"/>
          <w:szCs w:val="32"/>
        </w:rPr>
        <w:t>个“功能编码”题，以保证整个团队并行开发和调试。</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五、竞赛试题</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本竞赛采用建立试题库的方式，试题库包含</w:t>
      </w:r>
      <w:r w:rsidRPr="00427AB8">
        <w:rPr>
          <w:rFonts w:ascii="仿宋" w:eastAsia="仿宋" w:hAnsi="仿宋"/>
          <w:sz w:val="32"/>
          <w:szCs w:val="32"/>
        </w:rPr>
        <w:t>A</w:t>
      </w:r>
      <w:r w:rsidRPr="00427AB8">
        <w:rPr>
          <w:rFonts w:ascii="仿宋" w:eastAsia="仿宋" w:hAnsi="仿宋" w:hint="eastAsia"/>
          <w:sz w:val="32"/>
          <w:szCs w:val="32"/>
        </w:rPr>
        <w:t>、</w:t>
      </w:r>
      <w:r w:rsidRPr="00427AB8">
        <w:rPr>
          <w:rFonts w:ascii="仿宋" w:eastAsia="仿宋" w:hAnsi="仿宋"/>
          <w:sz w:val="32"/>
          <w:szCs w:val="32"/>
        </w:rPr>
        <w:t>B</w:t>
      </w:r>
      <w:r w:rsidRPr="00427AB8">
        <w:rPr>
          <w:rFonts w:ascii="仿宋" w:eastAsia="仿宋" w:hAnsi="仿宋" w:hint="eastAsia"/>
          <w:sz w:val="32"/>
          <w:szCs w:val="32"/>
        </w:rPr>
        <w:t>两套试卷。比赛前由裁判长从试题库中随机抽取一套试题作为竞赛题目。</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六、竞赛规则</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、参赛选手为同一学校</w:t>
      </w:r>
      <w:r w:rsidR="00E75254" w:rsidRPr="00427AB8">
        <w:rPr>
          <w:rFonts w:ascii="仿宋" w:eastAsia="仿宋" w:hAnsi="仿宋"/>
          <w:sz w:val="32"/>
          <w:szCs w:val="32"/>
        </w:rPr>
        <w:t>2019</w:t>
      </w:r>
      <w:r w:rsidRPr="00427AB8">
        <w:rPr>
          <w:rFonts w:ascii="仿宋" w:eastAsia="仿宋" w:hAnsi="仿宋" w:hint="eastAsia"/>
          <w:sz w:val="32"/>
          <w:szCs w:val="32"/>
        </w:rPr>
        <w:t>年在籍的高职高专学生，</w:t>
      </w:r>
      <w:r w:rsidRPr="00427AB8">
        <w:rPr>
          <w:rFonts w:ascii="仿宋" w:eastAsia="仿宋" w:hAnsi="仿宋" w:hint="eastAsia"/>
          <w:sz w:val="32"/>
          <w:szCs w:val="32"/>
        </w:rPr>
        <w:lastRenderedPageBreak/>
        <w:t>性别、年级不限。</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、比赛前一天，各参赛队召开赛前准备会议，领取队徽，下发参赛须知，抽签决定组号，并且熟悉场地。</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、参赛选手应认真学习领会本次比赛相关文件，自觉遵守大赛纪律，服从指挥，听从安排，文明参赛。</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、比赛期间严禁使用任何移动存储设备。</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、参赛选手请勿携带任何形式的参考资料，以及手机、平板电脑、计算机等可以与外界进行网络联系的设备。</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6</w:t>
      </w:r>
      <w:r w:rsidRPr="00427AB8">
        <w:rPr>
          <w:rFonts w:ascii="仿宋" w:eastAsia="仿宋" w:hAnsi="仿宋" w:hint="eastAsia"/>
          <w:sz w:val="32"/>
          <w:szCs w:val="32"/>
        </w:rPr>
        <w:t>、在比赛过程中，参赛选手如有疑问，</w:t>
      </w:r>
      <w:proofErr w:type="gramStart"/>
      <w:r w:rsidRPr="00427AB8">
        <w:rPr>
          <w:rFonts w:ascii="仿宋" w:eastAsia="仿宋" w:hAnsi="仿宋" w:hint="eastAsia"/>
          <w:sz w:val="32"/>
          <w:szCs w:val="32"/>
        </w:rPr>
        <w:t>应举手</w:t>
      </w:r>
      <w:proofErr w:type="gramEnd"/>
      <w:r w:rsidRPr="00427AB8">
        <w:rPr>
          <w:rFonts w:ascii="仿宋" w:eastAsia="仿宋" w:hAnsi="仿宋" w:hint="eastAsia"/>
          <w:sz w:val="32"/>
          <w:szCs w:val="32"/>
        </w:rPr>
        <w:t>示意，考场裁判长应按要求及时予以答疑。如</w:t>
      </w:r>
      <w:proofErr w:type="gramStart"/>
      <w:r w:rsidRPr="00427AB8">
        <w:rPr>
          <w:rFonts w:ascii="仿宋" w:eastAsia="仿宋" w:hAnsi="仿宋" w:hint="eastAsia"/>
          <w:sz w:val="32"/>
          <w:szCs w:val="32"/>
        </w:rPr>
        <w:t>遇设备</w:t>
      </w:r>
      <w:proofErr w:type="gramEnd"/>
      <w:r w:rsidRPr="00427AB8">
        <w:rPr>
          <w:rFonts w:ascii="仿宋" w:eastAsia="仿宋" w:hAnsi="仿宋" w:hint="eastAsia"/>
          <w:sz w:val="32"/>
          <w:szCs w:val="32"/>
        </w:rPr>
        <w:t>或软件等故障，参赛选手</w:t>
      </w:r>
      <w:proofErr w:type="gramStart"/>
      <w:r w:rsidRPr="00427AB8">
        <w:rPr>
          <w:rFonts w:ascii="仿宋" w:eastAsia="仿宋" w:hAnsi="仿宋" w:hint="eastAsia"/>
          <w:sz w:val="32"/>
          <w:szCs w:val="32"/>
        </w:rPr>
        <w:t>应举手</w:t>
      </w:r>
      <w:proofErr w:type="gramEnd"/>
      <w:r w:rsidRPr="00427AB8">
        <w:rPr>
          <w:rFonts w:ascii="仿宋" w:eastAsia="仿宋" w:hAnsi="仿宋" w:hint="eastAsia"/>
          <w:sz w:val="32"/>
          <w:szCs w:val="32"/>
        </w:rPr>
        <w:t>示意，考场裁判长、技术人员等应及时予以解决。确因计算机软件或硬件故障，致使操作无法继续的，经考场裁判长确认，予以启用备用设备。</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7</w:t>
      </w:r>
      <w:r w:rsidRPr="00427AB8">
        <w:rPr>
          <w:rFonts w:ascii="仿宋" w:eastAsia="仿宋" w:hAnsi="仿宋" w:hint="eastAsia"/>
          <w:sz w:val="32"/>
          <w:szCs w:val="32"/>
        </w:rPr>
        <w:t>、比赛时间终了，选手应全体起立，结束操作。经工作人员查收清点所有文档后方可离开赛场，离开赛场时不得带走任何资料。</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七、竞赛环境</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竞赛区每个工位配备</w:t>
      </w:r>
      <w:r w:rsidRPr="00427AB8">
        <w:rPr>
          <w:rFonts w:ascii="仿宋" w:eastAsia="仿宋" w:hAnsi="仿宋"/>
          <w:sz w:val="32"/>
          <w:szCs w:val="32"/>
        </w:rPr>
        <w:t>4</w:t>
      </w:r>
      <w:r w:rsidRPr="00427AB8">
        <w:rPr>
          <w:rFonts w:ascii="仿宋" w:eastAsia="仿宋" w:hAnsi="仿宋" w:hint="eastAsia"/>
          <w:sz w:val="32"/>
          <w:szCs w:val="32"/>
        </w:rPr>
        <w:t>台</w:t>
      </w:r>
      <w:r w:rsidRPr="00427AB8">
        <w:rPr>
          <w:rFonts w:ascii="仿宋" w:eastAsia="仿宋" w:hAnsi="仿宋"/>
          <w:sz w:val="32"/>
          <w:szCs w:val="32"/>
        </w:rPr>
        <w:t>PC</w:t>
      </w:r>
      <w:r w:rsidRPr="00427AB8">
        <w:rPr>
          <w:rFonts w:ascii="仿宋" w:eastAsia="仿宋" w:hAnsi="仿宋" w:hint="eastAsia"/>
          <w:sz w:val="32"/>
          <w:szCs w:val="32"/>
        </w:rPr>
        <w:t>及一套联想智能交通移动应用开发实训系统，包含：</w:t>
      </w:r>
      <w:r w:rsidRPr="00427AB8">
        <w:rPr>
          <w:rFonts w:ascii="仿宋" w:eastAsia="仿宋" w:hAnsi="仿宋"/>
          <w:sz w:val="32"/>
          <w:szCs w:val="32"/>
        </w:rPr>
        <w:t>1</w:t>
      </w:r>
      <w:r w:rsidRPr="00427AB8">
        <w:rPr>
          <w:rFonts w:ascii="仿宋" w:eastAsia="仿宋" w:hAnsi="仿宋" w:hint="eastAsia"/>
          <w:sz w:val="32"/>
          <w:szCs w:val="32"/>
        </w:rPr>
        <w:t>台移动应用开发平台，</w:t>
      </w:r>
      <w:r w:rsidRPr="00427AB8">
        <w:rPr>
          <w:rFonts w:ascii="仿宋" w:eastAsia="仿宋" w:hAnsi="仿宋"/>
          <w:sz w:val="32"/>
          <w:szCs w:val="32"/>
        </w:rPr>
        <w:t>1</w:t>
      </w:r>
      <w:r w:rsidRPr="00427AB8">
        <w:rPr>
          <w:rFonts w:ascii="仿宋" w:eastAsia="仿宋" w:hAnsi="仿宋" w:hint="eastAsia"/>
          <w:sz w:val="32"/>
          <w:szCs w:val="32"/>
        </w:rPr>
        <w:t>套智能交通应用后台服务系统</w:t>
      </w:r>
      <w:r w:rsidRPr="00427AB8">
        <w:rPr>
          <w:rFonts w:ascii="仿宋" w:eastAsia="仿宋" w:hAnsi="仿宋"/>
          <w:sz w:val="32"/>
          <w:szCs w:val="32"/>
        </w:rPr>
        <w:t>(PC</w:t>
      </w:r>
      <w:r w:rsidRPr="00427AB8">
        <w:rPr>
          <w:rFonts w:ascii="仿宋" w:eastAsia="仿宋" w:hAnsi="仿宋" w:hint="eastAsia"/>
          <w:sz w:val="32"/>
          <w:szCs w:val="32"/>
        </w:rPr>
        <w:t>版</w:t>
      </w:r>
      <w:r w:rsidRPr="00427AB8">
        <w:rPr>
          <w:rFonts w:ascii="仿宋" w:eastAsia="仿宋" w:hAnsi="仿宋"/>
          <w:sz w:val="32"/>
          <w:szCs w:val="32"/>
        </w:rPr>
        <w:t>)</w:t>
      </w: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个智能交通仿真沙盘。现场提供无线或有线局域网络（</w:t>
      </w:r>
      <w:proofErr w:type="gramStart"/>
      <w:r w:rsidRPr="00427AB8">
        <w:rPr>
          <w:rFonts w:ascii="仿宋" w:eastAsia="仿宋" w:hAnsi="仿宋" w:hint="eastAsia"/>
          <w:sz w:val="32"/>
          <w:szCs w:val="32"/>
        </w:rPr>
        <w:t>不</w:t>
      </w:r>
      <w:proofErr w:type="gramEnd"/>
      <w:r w:rsidRPr="00427AB8">
        <w:rPr>
          <w:rFonts w:ascii="仿宋" w:eastAsia="仿宋" w:hAnsi="仿宋" w:hint="eastAsia"/>
          <w:sz w:val="32"/>
          <w:szCs w:val="32"/>
        </w:rPr>
        <w:t>接入</w:t>
      </w:r>
      <w:r w:rsidRPr="00427AB8">
        <w:rPr>
          <w:rFonts w:ascii="仿宋" w:eastAsia="仿宋" w:hAnsi="仿宋"/>
          <w:sz w:val="32"/>
          <w:szCs w:val="32"/>
        </w:rPr>
        <w:t>Internet</w:t>
      </w:r>
      <w:r w:rsidRPr="00427AB8">
        <w:rPr>
          <w:rFonts w:ascii="仿宋" w:eastAsia="仿宋" w:hAnsi="仿宋" w:hint="eastAsia"/>
          <w:sz w:val="32"/>
          <w:szCs w:val="32"/>
        </w:rPr>
        <w:t>）。</w:t>
      </w:r>
    </w:p>
    <w:p w:rsidR="00593542" w:rsidRPr="00427AB8" w:rsidRDefault="00593542" w:rsidP="00427AB8">
      <w:pPr>
        <w:spacing w:line="560" w:lineRule="exact"/>
        <w:ind w:firstLineChars="200" w:firstLine="640"/>
        <w:rPr>
          <w:rFonts w:ascii="仿宋" w:eastAsia="仿宋" w:hAnsi="仿宋" w:hint="eastAsia"/>
          <w:b/>
          <w:sz w:val="32"/>
          <w:szCs w:val="32"/>
        </w:rPr>
      </w:pPr>
      <w:r w:rsidRPr="00427AB8">
        <w:rPr>
          <w:rFonts w:ascii="仿宋" w:eastAsia="仿宋" w:hAnsi="仿宋" w:hint="eastAsia"/>
          <w:b/>
          <w:sz w:val="32"/>
          <w:szCs w:val="32"/>
        </w:rPr>
        <w:t>八、技术规范</w:t>
      </w:r>
    </w:p>
    <w:p w:rsidR="00427AB8" w:rsidRPr="00427AB8" w:rsidRDefault="00427AB8" w:rsidP="00427AB8">
      <w:pPr>
        <w:spacing w:line="560" w:lineRule="exact"/>
        <w:ind w:firstLineChars="200" w:firstLine="640"/>
        <w:rPr>
          <w:rFonts w:ascii="仿宋" w:eastAsia="仿宋" w:hAnsi="仿宋"/>
          <w:sz w:val="32"/>
          <w:szCs w:val="32"/>
        </w:rPr>
      </w:pP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55"/>
        <w:gridCol w:w="2534"/>
        <w:gridCol w:w="5734"/>
      </w:tblGrid>
      <w:tr w:rsidR="00593542" w:rsidRPr="00427AB8" w:rsidTr="00427AB8">
        <w:trPr>
          <w:trHeight w:val="560"/>
          <w:tblHeader/>
          <w:jc w:val="center"/>
        </w:trPr>
        <w:tc>
          <w:tcPr>
            <w:tcW w:w="815" w:type="dxa"/>
            <w:gridSpan w:val="2"/>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lastRenderedPageBreak/>
              <w:t>序号</w:t>
            </w:r>
          </w:p>
        </w:tc>
        <w:tc>
          <w:tcPr>
            <w:tcW w:w="2534"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标准号</w:t>
            </w:r>
          </w:p>
        </w:tc>
        <w:tc>
          <w:tcPr>
            <w:tcW w:w="5734"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中文标准名称</w:t>
            </w:r>
          </w:p>
        </w:tc>
      </w:tr>
      <w:tr w:rsidR="00593542" w:rsidRPr="00427AB8">
        <w:trPr>
          <w:trHeight w:val="560"/>
          <w:jc w:val="center"/>
        </w:trPr>
        <w:tc>
          <w:tcPr>
            <w:tcW w:w="76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1</w:t>
            </w:r>
          </w:p>
        </w:tc>
        <w:tc>
          <w:tcPr>
            <w:tcW w:w="2589" w:type="dxa"/>
            <w:gridSpan w:val="2"/>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GB/T16260—2006</w:t>
            </w:r>
          </w:p>
        </w:tc>
        <w:tc>
          <w:tcPr>
            <w:tcW w:w="5734"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软件工程产品质量</w:t>
            </w:r>
          </w:p>
        </w:tc>
      </w:tr>
      <w:tr w:rsidR="00593542" w:rsidRPr="00427AB8">
        <w:trPr>
          <w:trHeight w:val="560"/>
          <w:jc w:val="center"/>
        </w:trPr>
        <w:tc>
          <w:tcPr>
            <w:tcW w:w="76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2</w:t>
            </w:r>
          </w:p>
        </w:tc>
        <w:tc>
          <w:tcPr>
            <w:tcW w:w="2589" w:type="dxa"/>
            <w:gridSpan w:val="2"/>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GB/T9385—2008</w:t>
            </w:r>
          </w:p>
        </w:tc>
        <w:tc>
          <w:tcPr>
            <w:tcW w:w="5734"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计算机软件需求规格说明规范</w:t>
            </w:r>
          </w:p>
        </w:tc>
      </w:tr>
      <w:tr w:rsidR="00593542" w:rsidRPr="00427AB8">
        <w:trPr>
          <w:trHeight w:val="560"/>
          <w:jc w:val="center"/>
        </w:trPr>
        <w:tc>
          <w:tcPr>
            <w:tcW w:w="76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3</w:t>
            </w:r>
          </w:p>
        </w:tc>
        <w:tc>
          <w:tcPr>
            <w:tcW w:w="2589" w:type="dxa"/>
            <w:gridSpan w:val="2"/>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GB/T18905—2002</w:t>
            </w:r>
          </w:p>
        </w:tc>
        <w:tc>
          <w:tcPr>
            <w:tcW w:w="5734"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软件工程产品评价</w:t>
            </w:r>
          </w:p>
        </w:tc>
      </w:tr>
      <w:tr w:rsidR="00593542" w:rsidRPr="00427AB8">
        <w:trPr>
          <w:trHeight w:val="560"/>
          <w:jc w:val="center"/>
        </w:trPr>
        <w:tc>
          <w:tcPr>
            <w:tcW w:w="76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4</w:t>
            </w:r>
          </w:p>
        </w:tc>
        <w:tc>
          <w:tcPr>
            <w:tcW w:w="2589" w:type="dxa"/>
            <w:gridSpan w:val="2"/>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GB/T8567-2006</w:t>
            </w:r>
          </w:p>
        </w:tc>
        <w:tc>
          <w:tcPr>
            <w:tcW w:w="5734"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计算机软件文档编制规范</w:t>
            </w:r>
          </w:p>
        </w:tc>
      </w:tr>
      <w:tr w:rsidR="00593542" w:rsidRPr="00427AB8">
        <w:trPr>
          <w:trHeight w:val="560"/>
          <w:jc w:val="center"/>
        </w:trPr>
        <w:tc>
          <w:tcPr>
            <w:tcW w:w="76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5</w:t>
            </w:r>
          </w:p>
        </w:tc>
        <w:tc>
          <w:tcPr>
            <w:tcW w:w="2589" w:type="dxa"/>
            <w:gridSpan w:val="2"/>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SJ/T11291-2003</w:t>
            </w:r>
          </w:p>
        </w:tc>
        <w:tc>
          <w:tcPr>
            <w:tcW w:w="5734"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面向对象的软件系统建模规范</w:t>
            </w:r>
          </w:p>
        </w:tc>
      </w:tr>
    </w:tbl>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九、技术平台</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w:t>
      </w:r>
      <w:proofErr w:type="gramStart"/>
      <w:r w:rsidRPr="00427AB8">
        <w:rPr>
          <w:rFonts w:ascii="仿宋" w:eastAsia="仿宋" w:hAnsi="仿宋" w:hint="eastAsia"/>
          <w:sz w:val="32"/>
          <w:szCs w:val="32"/>
        </w:rPr>
        <w:t>一</w:t>
      </w:r>
      <w:proofErr w:type="gramEnd"/>
      <w:r w:rsidRPr="00427AB8">
        <w:rPr>
          <w:rFonts w:ascii="仿宋" w:eastAsia="仿宋" w:hAnsi="仿宋"/>
          <w:sz w:val="32"/>
          <w:szCs w:val="32"/>
        </w:rPr>
        <w:t>)</w:t>
      </w:r>
      <w:r w:rsidRPr="00427AB8">
        <w:rPr>
          <w:rFonts w:ascii="仿宋" w:eastAsia="仿宋" w:hAnsi="仿宋" w:hint="eastAsia"/>
          <w:sz w:val="32"/>
          <w:szCs w:val="32"/>
        </w:rPr>
        <w:t>个人计算机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最低软硬件配置要求如下：</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操作系统：</w:t>
      </w:r>
      <w:r w:rsidRPr="00427AB8">
        <w:rPr>
          <w:rFonts w:ascii="仿宋" w:eastAsia="仿宋" w:hAnsi="仿宋"/>
          <w:sz w:val="32"/>
          <w:szCs w:val="32"/>
        </w:rPr>
        <w:t>Windows 7</w:t>
      </w:r>
      <w:r w:rsidRPr="00427AB8">
        <w:rPr>
          <w:rFonts w:ascii="仿宋" w:eastAsia="仿宋" w:hAnsi="仿宋" w:hint="eastAsia"/>
          <w:sz w:val="32"/>
          <w:szCs w:val="32"/>
        </w:rPr>
        <w:t>或更新版本</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处理器：</w:t>
      </w:r>
      <w:r w:rsidRPr="00427AB8">
        <w:rPr>
          <w:rFonts w:ascii="仿宋" w:eastAsia="仿宋" w:hAnsi="仿宋"/>
          <w:sz w:val="32"/>
          <w:szCs w:val="32"/>
        </w:rPr>
        <w:t>1GHz 32</w:t>
      </w:r>
      <w:r w:rsidRPr="00427AB8">
        <w:rPr>
          <w:rFonts w:ascii="仿宋" w:eastAsia="仿宋" w:hAnsi="仿宋" w:hint="eastAsia"/>
          <w:sz w:val="32"/>
          <w:szCs w:val="32"/>
        </w:rPr>
        <w:t>位或</w:t>
      </w:r>
      <w:r w:rsidRPr="00427AB8">
        <w:rPr>
          <w:rFonts w:ascii="仿宋" w:eastAsia="仿宋" w:hAnsi="仿宋"/>
          <w:sz w:val="32"/>
          <w:szCs w:val="32"/>
        </w:rPr>
        <w:t>64</w:t>
      </w:r>
      <w:r w:rsidRPr="00427AB8">
        <w:rPr>
          <w:rFonts w:ascii="仿宋" w:eastAsia="仿宋" w:hAnsi="仿宋" w:hint="eastAsia"/>
          <w:sz w:val="32"/>
          <w:szCs w:val="32"/>
        </w:rPr>
        <w:t>位</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内存：</w:t>
      </w:r>
      <w:r w:rsidRPr="00427AB8">
        <w:rPr>
          <w:rFonts w:ascii="仿宋" w:eastAsia="仿宋" w:hAnsi="仿宋"/>
          <w:sz w:val="32"/>
          <w:szCs w:val="32"/>
        </w:rPr>
        <w:t>2GB</w:t>
      </w:r>
      <w:r w:rsidRPr="00427AB8">
        <w:rPr>
          <w:rFonts w:ascii="仿宋" w:eastAsia="仿宋" w:hAnsi="仿宋" w:hint="eastAsia"/>
          <w:sz w:val="32"/>
          <w:szCs w:val="32"/>
        </w:rPr>
        <w:t>（</w:t>
      </w:r>
      <w:r w:rsidRPr="00427AB8">
        <w:rPr>
          <w:rFonts w:ascii="仿宋" w:eastAsia="仿宋" w:hAnsi="仿宋"/>
          <w:sz w:val="32"/>
          <w:szCs w:val="32"/>
        </w:rPr>
        <w:t>32</w:t>
      </w:r>
      <w:r w:rsidRPr="00427AB8">
        <w:rPr>
          <w:rFonts w:ascii="仿宋" w:eastAsia="仿宋" w:hAnsi="仿宋" w:hint="eastAsia"/>
          <w:sz w:val="32"/>
          <w:szCs w:val="32"/>
        </w:rPr>
        <w:t>位）</w:t>
      </w:r>
      <w:r w:rsidRPr="00427AB8">
        <w:rPr>
          <w:rFonts w:ascii="仿宋" w:eastAsia="仿宋" w:hAnsi="仿宋"/>
          <w:sz w:val="32"/>
          <w:szCs w:val="32"/>
        </w:rPr>
        <w:t>/4GB</w:t>
      </w:r>
      <w:r w:rsidRPr="00427AB8">
        <w:rPr>
          <w:rFonts w:ascii="仿宋" w:eastAsia="仿宋" w:hAnsi="仿宋" w:hint="eastAsia"/>
          <w:sz w:val="32"/>
          <w:szCs w:val="32"/>
        </w:rPr>
        <w:t>（</w:t>
      </w:r>
      <w:r w:rsidRPr="00427AB8">
        <w:rPr>
          <w:rFonts w:ascii="仿宋" w:eastAsia="仿宋" w:hAnsi="仿宋"/>
          <w:sz w:val="32"/>
          <w:szCs w:val="32"/>
        </w:rPr>
        <w:t>64</w:t>
      </w:r>
      <w:r w:rsidRPr="00427AB8">
        <w:rPr>
          <w:rFonts w:ascii="仿宋" w:eastAsia="仿宋" w:hAnsi="仿宋" w:hint="eastAsia"/>
          <w:sz w:val="32"/>
          <w:szCs w:val="32"/>
        </w:rPr>
        <w:t>位）或以上</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硬盘：</w:t>
      </w:r>
      <w:r w:rsidRPr="00427AB8">
        <w:rPr>
          <w:rFonts w:ascii="仿宋" w:eastAsia="仿宋" w:hAnsi="仿宋"/>
          <w:sz w:val="32"/>
          <w:szCs w:val="32"/>
        </w:rPr>
        <w:t>50GB</w:t>
      </w:r>
      <w:r w:rsidRPr="00427AB8">
        <w:rPr>
          <w:rFonts w:ascii="仿宋" w:eastAsia="仿宋" w:hAnsi="仿宋" w:hint="eastAsia"/>
          <w:sz w:val="32"/>
          <w:szCs w:val="32"/>
        </w:rPr>
        <w:t>（</w:t>
      </w:r>
      <w:r w:rsidRPr="00427AB8">
        <w:rPr>
          <w:rFonts w:ascii="仿宋" w:eastAsia="仿宋" w:hAnsi="仿宋"/>
          <w:sz w:val="32"/>
          <w:szCs w:val="32"/>
        </w:rPr>
        <w:t>32</w:t>
      </w:r>
      <w:r w:rsidRPr="00427AB8">
        <w:rPr>
          <w:rFonts w:ascii="仿宋" w:eastAsia="仿宋" w:hAnsi="仿宋" w:hint="eastAsia"/>
          <w:sz w:val="32"/>
          <w:szCs w:val="32"/>
        </w:rPr>
        <w:t>位）</w:t>
      </w:r>
      <w:r w:rsidRPr="00427AB8">
        <w:rPr>
          <w:rFonts w:ascii="仿宋" w:eastAsia="仿宋" w:hAnsi="仿宋"/>
          <w:sz w:val="32"/>
          <w:szCs w:val="32"/>
        </w:rPr>
        <w:t>/80GB</w:t>
      </w:r>
      <w:r w:rsidRPr="00427AB8">
        <w:rPr>
          <w:rFonts w:ascii="仿宋" w:eastAsia="仿宋" w:hAnsi="仿宋" w:hint="eastAsia"/>
          <w:sz w:val="32"/>
          <w:szCs w:val="32"/>
        </w:rPr>
        <w:t>（</w:t>
      </w:r>
      <w:r w:rsidRPr="00427AB8">
        <w:rPr>
          <w:rFonts w:ascii="仿宋" w:eastAsia="仿宋" w:hAnsi="仿宋"/>
          <w:sz w:val="32"/>
          <w:szCs w:val="32"/>
        </w:rPr>
        <w:t>64</w:t>
      </w:r>
      <w:r w:rsidRPr="00427AB8">
        <w:rPr>
          <w:rFonts w:ascii="仿宋" w:eastAsia="仿宋" w:hAnsi="仿宋" w:hint="eastAsia"/>
          <w:sz w:val="32"/>
          <w:szCs w:val="32"/>
        </w:rPr>
        <w:t>位）或以上</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显卡：支持</w:t>
      </w:r>
      <w:r w:rsidRPr="00427AB8">
        <w:rPr>
          <w:rFonts w:ascii="仿宋" w:eastAsia="仿宋" w:hAnsi="仿宋"/>
          <w:sz w:val="32"/>
          <w:szCs w:val="32"/>
        </w:rPr>
        <w:t>DirectX 9 128MB</w:t>
      </w:r>
      <w:r w:rsidRPr="00427AB8">
        <w:rPr>
          <w:rFonts w:ascii="仿宋" w:eastAsia="仿宋" w:hAnsi="仿宋" w:hint="eastAsia"/>
          <w:sz w:val="32"/>
          <w:szCs w:val="32"/>
        </w:rPr>
        <w:t>或以上</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显示器：分辨率</w:t>
      </w:r>
      <w:r w:rsidRPr="00427AB8">
        <w:rPr>
          <w:rFonts w:ascii="仿宋" w:eastAsia="仿宋" w:hAnsi="仿宋"/>
          <w:sz w:val="32"/>
          <w:szCs w:val="32"/>
        </w:rPr>
        <w:t>1024x768</w:t>
      </w:r>
      <w:r w:rsidRPr="00427AB8">
        <w:rPr>
          <w:rFonts w:ascii="仿宋" w:eastAsia="仿宋" w:hAnsi="仿宋" w:hint="eastAsia"/>
          <w:sz w:val="32"/>
          <w:szCs w:val="32"/>
        </w:rPr>
        <w:t>像素</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（二）联想智能交通移动应用开发实训系统</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包含：</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台联想移动应用开发平台 </w:t>
      </w:r>
      <w:r w:rsidRPr="00427AB8">
        <w:rPr>
          <w:rFonts w:ascii="仿宋" w:eastAsia="仿宋" w:hAnsi="仿宋"/>
          <w:sz w:val="32"/>
          <w:szCs w:val="32"/>
        </w:rPr>
        <w:t>   </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套联想智能交通应用后台服务系统</w:t>
      </w:r>
      <w:r w:rsidRPr="00427AB8">
        <w:rPr>
          <w:rFonts w:ascii="仿宋" w:eastAsia="仿宋" w:hAnsi="仿宋"/>
          <w:sz w:val="32"/>
          <w:szCs w:val="32"/>
        </w:rPr>
        <w:t>(PC</w:t>
      </w:r>
      <w:r w:rsidRPr="00427AB8">
        <w:rPr>
          <w:rFonts w:ascii="仿宋" w:eastAsia="仿宋" w:hAnsi="仿宋" w:hint="eastAsia"/>
          <w:sz w:val="32"/>
          <w:szCs w:val="32"/>
        </w:rPr>
        <w:t>版</w:t>
      </w:r>
      <w:r w:rsidRPr="00427AB8">
        <w:rPr>
          <w:rFonts w:ascii="仿宋" w:eastAsia="仿宋" w:hAnsi="仿宋"/>
          <w:sz w:val="32"/>
          <w:szCs w:val="32"/>
        </w:rPr>
        <w:t>)</w:t>
      </w:r>
      <w:r w:rsidRPr="00427AB8">
        <w:rPr>
          <w:rFonts w:ascii="仿宋" w:eastAsia="仿宋" w:hAnsi="仿宋" w:hint="eastAsia"/>
          <w:sz w:val="32"/>
          <w:szCs w:val="32"/>
        </w:rPr>
        <w:t> </w:t>
      </w:r>
      <w:r w:rsidRPr="00427AB8">
        <w:rPr>
          <w:rFonts w:ascii="仿宋" w:eastAsia="仿宋" w:hAnsi="仿宋"/>
          <w:sz w:val="32"/>
          <w:szCs w:val="32"/>
        </w:rPr>
        <w:t>   </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个联想智能交通仿真沙盘</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（三）相关软件版本</w:t>
      </w:r>
    </w:p>
    <w:p w:rsidR="00593542" w:rsidRPr="00427AB8" w:rsidRDefault="00593542" w:rsidP="00427AB8">
      <w:pPr>
        <w:spacing w:line="560" w:lineRule="exact"/>
        <w:ind w:firstLineChars="200" w:firstLine="640"/>
        <w:rPr>
          <w:rFonts w:ascii="仿宋" w:eastAsia="仿宋" w:hAnsi="仿宋"/>
          <w:sz w:val="32"/>
          <w:szCs w:val="32"/>
        </w:rPr>
      </w:pPr>
      <w:proofErr w:type="gramStart"/>
      <w:r w:rsidRPr="00427AB8">
        <w:rPr>
          <w:rFonts w:ascii="仿宋" w:eastAsia="仿宋" w:hAnsi="仿宋"/>
          <w:sz w:val="32"/>
          <w:szCs w:val="32"/>
        </w:rPr>
        <w:t>jdk-7u51-windows</w:t>
      </w:r>
      <w:proofErr w:type="gramEnd"/>
    </w:p>
    <w:p w:rsidR="00593542" w:rsidRPr="00427AB8" w:rsidRDefault="00593542" w:rsidP="00427AB8">
      <w:pPr>
        <w:spacing w:line="560" w:lineRule="exact"/>
        <w:ind w:firstLineChars="200" w:firstLine="640"/>
        <w:rPr>
          <w:rFonts w:ascii="仿宋" w:eastAsia="仿宋" w:hAnsi="仿宋"/>
          <w:sz w:val="32"/>
          <w:szCs w:val="32"/>
        </w:rPr>
      </w:pPr>
      <w:proofErr w:type="gramStart"/>
      <w:r w:rsidRPr="00427AB8">
        <w:rPr>
          <w:rFonts w:ascii="仿宋" w:eastAsia="仿宋" w:hAnsi="仿宋"/>
          <w:sz w:val="32"/>
          <w:szCs w:val="32"/>
        </w:rPr>
        <w:t>adt-bundle-windows-x86</w:t>
      </w:r>
      <w:proofErr w:type="gramEnd"/>
      <w:r w:rsidRPr="00427AB8">
        <w:rPr>
          <w:rFonts w:ascii="仿宋" w:eastAsia="仿宋" w:hAnsi="仿宋"/>
          <w:sz w:val="32"/>
          <w:szCs w:val="32"/>
        </w:rPr>
        <w:t>-20140321</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Android 4.0.3</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十、评分标准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竞赛满分为</w:t>
      </w:r>
      <w:r w:rsidRPr="00427AB8">
        <w:rPr>
          <w:rFonts w:ascii="仿宋" w:eastAsia="仿宋" w:hAnsi="仿宋"/>
          <w:sz w:val="32"/>
          <w:szCs w:val="32"/>
        </w:rPr>
        <w:t>100</w:t>
      </w:r>
      <w:r w:rsidRPr="00427AB8">
        <w:rPr>
          <w:rFonts w:ascii="仿宋" w:eastAsia="仿宋" w:hAnsi="仿宋" w:hint="eastAsia"/>
          <w:sz w:val="32"/>
          <w:szCs w:val="32"/>
        </w:rPr>
        <w:t>分。比赛成绩评判将根据</w:t>
      </w:r>
      <w:r w:rsidRPr="00427AB8">
        <w:rPr>
          <w:rFonts w:ascii="仿宋" w:eastAsia="仿宋" w:hAnsi="仿宋"/>
          <w:sz w:val="32"/>
          <w:szCs w:val="32"/>
        </w:rPr>
        <w:t xml:space="preserve"> </w:t>
      </w:r>
      <w:r w:rsidRPr="00427AB8">
        <w:rPr>
          <w:rFonts w:ascii="仿宋" w:eastAsia="仿宋" w:hAnsi="仿宋" w:hint="eastAsia"/>
          <w:sz w:val="32"/>
          <w:szCs w:val="32"/>
        </w:rPr>
        <w:t>“程序排错”和“功能编码”两个部分评分，分值比例分别为</w:t>
      </w:r>
      <w:r w:rsidRPr="00427AB8">
        <w:rPr>
          <w:rFonts w:ascii="仿宋" w:eastAsia="仿宋" w:hAnsi="仿宋"/>
          <w:sz w:val="32"/>
          <w:szCs w:val="32"/>
        </w:rPr>
        <w:t>30%</w:t>
      </w:r>
      <w:r w:rsidRPr="00427AB8">
        <w:rPr>
          <w:rFonts w:ascii="仿宋" w:eastAsia="仿宋" w:hAnsi="仿宋" w:hint="eastAsia"/>
          <w:sz w:val="32"/>
          <w:szCs w:val="32"/>
        </w:rPr>
        <w:t>和</w:t>
      </w:r>
      <w:r w:rsidRPr="00427AB8">
        <w:rPr>
          <w:rFonts w:ascii="仿宋" w:eastAsia="仿宋" w:hAnsi="仿宋"/>
          <w:sz w:val="32"/>
          <w:szCs w:val="32"/>
        </w:rPr>
        <w:t>70%</w:t>
      </w:r>
      <w:r w:rsidRPr="00427AB8">
        <w:rPr>
          <w:rFonts w:ascii="仿宋" w:eastAsia="仿宋" w:hAnsi="仿宋" w:hint="eastAsia"/>
          <w:sz w:val="32"/>
          <w:szCs w:val="32"/>
        </w:rPr>
        <w:t>。</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竞赛总得分</w:t>
      </w:r>
      <w:r w:rsidRPr="00427AB8">
        <w:rPr>
          <w:rFonts w:ascii="仿宋" w:eastAsia="仿宋" w:hAnsi="仿宋"/>
          <w:sz w:val="32"/>
          <w:szCs w:val="32"/>
        </w:rPr>
        <w:t>=</w:t>
      </w:r>
      <w:r w:rsidRPr="00427AB8">
        <w:rPr>
          <w:rFonts w:ascii="仿宋" w:eastAsia="仿宋" w:hAnsi="仿宋" w:hint="eastAsia"/>
          <w:sz w:val="32"/>
          <w:szCs w:val="32"/>
        </w:rPr>
        <w:t>程序排错得分</w:t>
      </w:r>
      <w:r w:rsidRPr="00427AB8">
        <w:rPr>
          <w:rFonts w:ascii="仿宋" w:eastAsia="仿宋" w:hAnsi="仿宋"/>
          <w:sz w:val="32"/>
          <w:szCs w:val="32"/>
        </w:rPr>
        <w:t>+</w:t>
      </w:r>
      <w:r w:rsidRPr="00427AB8">
        <w:rPr>
          <w:rFonts w:ascii="仿宋" w:eastAsia="仿宋" w:hAnsi="仿宋" w:hint="eastAsia"/>
          <w:sz w:val="32"/>
          <w:szCs w:val="32"/>
        </w:rPr>
        <w:t>功能编码得分。</w:t>
      </w:r>
    </w:p>
    <w:tbl>
      <w:tblPr>
        <w:tblW w:w="8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8"/>
        <w:gridCol w:w="1750"/>
        <w:gridCol w:w="807"/>
        <w:gridCol w:w="3643"/>
        <w:gridCol w:w="1554"/>
      </w:tblGrid>
      <w:tr w:rsidR="00593542" w:rsidRPr="00427AB8" w:rsidTr="00427AB8">
        <w:trPr>
          <w:trHeight w:val="486"/>
          <w:tblHeader/>
          <w:jc w:val="center"/>
        </w:trPr>
        <w:tc>
          <w:tcPr>
            <w:tcW w:w="1138"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考试模块</w:t>
            </w:r>
          </w:p>
        </w:tc>
        <w:tc>
          <w:tcPr>
            <w:tcW w:w="1750"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考查点</w:t>
            </w:r>
          </w:p>
        </w:tc>
        <w:tc>
          <w:tcPr>
            <w:tcW w:w="807"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权重</w:t>
            </w:r>
          </w:p>
        </w:tc>
        <w:tc>
          <w:tcPr>
            <w:tcW w:w="3643"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描述</w:t>
            </w:r>
          </w:p>
        </w:tc>
        <w:tc>
          <w:tcPr>
            <w:tcW w:w="1554" w:type="dxa"/>
            <w:vAlign w:val="center"/>
          </w:tcPr>
          <w:p w:rsidR="00593542" w:rsidRPr="00427AB8" w:rsidRDefault="00593542" w:rsidP="00427AB8">
            <w:pPr>
              <w:spacing w:line="560" w:lineRule="exact"/>
              <w:jc w:val="center"/>
              <w:rPr>
                <w:rFonts w:ascii="仿宋" w:eastAsia="仿宋" w:hAnsi="仿宋"/>
                <w:b/>
                <w:sz w:val="32"/>
                <w:szCs w:val="32"/>
              </w:rPr>
            </w:pPr>
            <w:r w:rsidRPr="00427AB8">
              <w:rPr>
                <w:rFonts w:ascii="仿宋" w:eastAsia="仿宋" w:hAnsi="仿宋" w:hint="eastAsia"/>
                <w:b/>
                <w:sz w:val="32"/>
                <w:szCs w:val="32"/>
              </w:rPr>
              <w:t>评分标准</w:t>
            </w:r>
          </w:p>
        </w:tc>
      </w:tr>
      <w:tr w:rsidR="00593542" w:rsidRPr="00427AB8" w:rsidTr="00427AB8">
        <w:trPr>
          <w:jc w:val="center"/>
        </w:trPr>
        <w:tc>
          <w:tcPr>
            <w:tcW w:w="1138" w:type="dxa"/>
            <w:vMerge w:val="restart"/>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程序排错</w:t>
            </w: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UI</w:t>
            </w:r>
          </w:p>
        </w:tc>
        <w:tc>
          <w:tcPr>
            <w:tcW w:w="807"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15%</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根据界面原型与实际显示之间的差异，定位并修改相应代码，以实现正确功能</w:t>
            </w:r>
          </w:p>
        </w:tc>
        <w:tc>
          <w:tcPr>
            <w:tcW w:w="1554" w:type="dxa"/>
            <w:vMerge w:val="restart"/>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现场根据</w:t>
            </w:r>
            <w:r w:rsidRPr="00427AB8">
              <w:rPr>
                <w:rFonts w:ascii="仿宋" w:eastAsia="仿宋" w:hAnsi="仿宋"/>
                <w:sz w:val="32"/>
                <w:szCs w:val="32"/>
              </w:rPr>
              <w:t>App</w:t>
            </w:r>
            <w:r w:rsidRPr="00427AB8">
              <w:rPr>
                <w:rFonts w:ascii="仿宋" w:eastAsia="仿宋" w:hAnsi="仿宋" w:hint="eastAsia"/>
                <w:sz w:val="32"/>
                <w:szCs w:val="32"/>
              </w:rPr>
              <w:t>的运行结果进行评分</w:t>
            </w: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jc w:val="center"/>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业务逻辑</w:t>
            </w:r>
          </w:p>
        </w:tc>
        <w:tc>
          <w:tcPr>
            <w:tcW w:w="807" w:type="dxa"/>
            <w:vAlign w:val="center"/>
          </w:tcPr>
          <w:p w:rsidR="00593542" w:rsidRPr="00427AB8" w:rsidRDefault="00593542" w:rsidP="00427AB8">
            <w:pPr>
              <w:spacing w:line="560" w:lineRule="exact"/>
              <w:ind w:firstLineChars="200" w:firstLine="640"/>
              <w:jc w:val="center"/>
              <w:rPr>
                <w:rFonts w:ascii="仿宋" w:eastAsia="仿宋" w:hAnsi="仿宋"/>
                <w:sz w:val="32"/>
                <w:szCs w:val="32"/>
              </w:rPr>
            </w:pPr>
            <w:r w:rsidRPr="00427AB8">
              <w:rPr>
                <w:rFonts w:ascii="仿宋" w:eastAsia="仿宋" w:hAnsi="仿宋"/>
                <w:sz w:val="32"/>
                <w:szCs w:val="32"/>
              </w:rPr>
              <w:t>15%</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根据需求描述及对功能的理解，并位并修复系统中业务逻辑存在的错误</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r w:rsidR="00593542" w:rsidRPr="00427AB8" w:rsidTr="00427AB8">
        <w:trPr>
          <w:jc w:val="center"/>
        </w:trPr>
        <w:tc>
          <w:tcPr>
            <w:tcW w:w="1138" w:type="dxa"/>
            <w:vMerge w:val="restart"/>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功能编码</w:t>
            </w: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UI</w:t>
            </w:r>
          </w:p>
        </w:tc>
        <w:tc>
          <w:tcPr>
            <w:tcW w:w="807" w:type="dxa"/>
            <w:vAlign w:val="center"/>
          </w:tcPr>
          <w:p w:rsidR="00593542" w:rsidRPr="00427AB8" w:rsidRDefault="00593542" w:rsidP="00427AB8">
            <w:pPr>
              <w:spacing w:line="560" w:lineRule="exact"/>
              <w:ind w:firstLineChars="200" w:firstLine="640"/>
              <w:jc w:val="center"/>
              <w:rPr>
                <w:rFonts w:ascii="仿宋" w:eastAsia="仿宋" w:hAnsi="仿宋"/>
                <w:sz w:val="32"/>
                <w:szCs w:val="32"/>
              </w:rPr>
            </w:pPr>
            <w:r w:rsidRPr="00427AB8">
              <w:rPr>
                <w:rFonts w:ascii="仿宋" w:eastAsia="仿宋" w:hAnsi="仿宋"/>
                <w:sz w:val="32"/>
                <w:szCs w:val="32"/>
              </w:rPr>
              <w:t>15%</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根据给定的资源和界面原型，自行设计</w:t>
            </w:r>
            <w:r w:rsidRPr="00427AB8">
              <w:rPr>
                <w:rFonts w:ascii="仿宋" w:eastAsia="仿宋" w:hAnsi="仿宋"/>
                <w:sz w:val="32"/>
                <w:szCs w:val="32"/>
              </w:rPr>
              <w:t>/</w:t>
            </w:r>
            <w:r w:rsidRPr="00427AB8">
              <w:rPr>
                <w:rFonts w:ascii="仿宋" w:eastAsia="仿宋" w:hAnsi="仿宋" w:hint="eastAsia"/>
                <w:sz w:val="32"/>
                <w:szCs w:val="32"/>
              </w:rPr>
              <w:t>编写布局代码，实现与原型相一致的界面布局功能</w:t>
            </w:r>
          </w:p>
        </w:tc>
        <w:tc>
          <w:tcPr>
            <w:tcW w:w="1554" w:type="dxa"/>
            <w:vMerge w:val="restart"/>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现场根据</w:t>
            </w:r>
            <w:r w:rsidRPr="00427AB8">
              <w:rPr>
                <w:rFonts w:ascii="仿宋" w:eastAsia="仿宋" w:hAnsi="仿宋"/>
                <w:sz w:val="32"/>
                <w:szCs w:val="32"/>
              </w:rPr>
              <w:t>App</w:t>
            </w:r>
            <w:r w:rsidRPr="00427AB8">
              <w:rPr>
                <w:rFonts w:ascii="仿宋" w:eastAsia="仿宋" w:hAnsi="仿宋" w:hint="eastAsia"/>
                <w:sz w:val="32"/>
                <w:szCs w:val="32"/>
              </w:rPr>
              <w:t>的运行结果进行评分</w:t>
            </w: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jc w:val="center"/>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网络编程</w:t>
            </w:r>
          </w:p>
        </w:tc>
        <w:tc>
          <w:tcPr>
            <w:tcW w:w="807"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10%</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根据给定的网络通信接口，编程实现网络数据的传送和解析</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Handler/</w:t>
            </w:r>
            <w:r w:rsidRPr="00427AB8">
              <w:rPr>
                <w:rFonts w:ascii="仿宋" w:eastAsia="仿宋" w:hAnsi="仿宋" w:hint="eastAsia"/>
                <w:sz w:val="32"/>
                <w:szCs w:val="32"/>
              </w:rPr>
              <w:t>多线程</w:t>
            </w:r>
            <w:r w:rsidRPr="00427AB8">
              <w:rPr>
                <w:rFonts w:ascii="仿宋" w:eastAsia="仿宋" w:hAnsi="仿宋"/>
                <w:sz w:val="32"/>
                <w:szCs w:val="32"/>
              </w:rPr>
              <w:t>/</w:t>
            </w:r>
            <w:r w:rsidRPr="00427AB8">
              <w:rPr>
                <w:rFonts w:ascii="仿宋" w:eastAsia="仿宋" w:hAnsi="仿宋" w:hint="eastAsia"/>
                <w:sz w:val="32"/>
                <w:szCs w:val="32"/>
              </w:rPr>
              <w:t>定时器</w:t>
            </w:r>
          </w:p>
        </w:tc>
        <w:tc>
          <w:tcPr>
            <w:tcW w:w="807"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5%</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利用</w:t>
            </w:r>
            <w:r w:rsidRPr="00427AB8">
              <w:rPr>
                <w:rFonts w:ascii="仿宋" w:eastAsia="仿宋" w:hAnsi="仿宋"/>
                <w:sz w:val="32"/>
                <w:szCs w:val="32"/>
              </w:rPr>
              <w:t>Handler</w:t>
            </w:r>
            <w:r w:rsidRPr="00427AB8">
              <w:rPr>
                <w:rFonts w:ascii="仿宋" w:eastAsia="仿宋" w:hAnsi="仿宋" w:hint="eastAsia"/>
                <w:sz w:val="32"/>
                <w:szCs w:val="32"/>
              </w:rPr>
              <w:t>、多线程、定时器等技术，实现系统的同步</w:t>
            </w:r>
            <w:r w:rsidRPr="00427AB8">
              <w:rPr>
                <w:rFonts w:ascii="仿宋" w:eastAsia="仿宋" w:hAnsi="仿宋"/>
                <w:sz w:val="32"/>
                <w:szCs w:val="32"/>
              </w:rPr>
              <w:t>/</w:t>
            </w:r>
            <w:r w:rsidRPr="00427AB8">
              <w:rPr>
                <w:rFonts w:ascii="仿宋" w:eastAsia="仿宋" w:hAnsi="仿宋" w:hint="eastAsia"/>
                <w:sz w:val="32"/>
                <w:szCs w:val="32"/>
              </w:rPr>
              <w:t>异步信息处理</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多媒体</w:t>
            </w:r>
          </w:p>
        </w:tc>
        <w:tc>
          <w:tcPr>
            <w:tcW w:w="807"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5%</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动画、音频和视频等的使用</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四大组件</w:t>
            </w:r>
          </w:p>
        </w:tc>
        <w:tc>
          <w:tcPr>
            <w:tcW w:w="807" w:type="dxa"/>
            <w:vAlign w:val="center"/>
          </w:tcPr>
          <w:p w:rsidR="00593542" w:rsidRPr="00427AB8" w:rsidRDefault="00593542" w:rsidP="00427AB8">
            <w:pPr>
              <w:spacing w:line="560" w:lineRule="exact"/>
              <w:ind w:firstLineChars="200" w:firstLine="640"/>
              <w:jc w:val="center"/>
              <w:rPr>
                <w:rFonts w:ascii="仿宋" w:eastAsia="仿宋" w:hAnsi="仿宋"/>
                <w:sz w:val="32"/>
                <w:szCs w:val="32"/>
              </w:rPr>
            </w:pPr>
            <w:r w:rsidRPr="00427AB8">
              <w:rPr>
                <w:rFonts w:ascii="仿宋" w:eastAsia="仿宋" w:hAnsi="仿宋"/>
                <w:sz w:val="32"/>
                <w:szCs w:val="32"/>
              </w:rPr>
              <w:t>15%</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sz w:val="32"/>
                <w:szCs w:val="32"/>
              </w:rPr>
              <w:t>Activity</w:t>
            </w:r>
            <w:r w:rsidRPr="00427AB8">
              <w:rPr>
                <w:rFonts w:ascii="仿宋" w:eastAsia="仿宋" w:hAnsi="仿宋" w:hint="eastAsia"/>
                <w:sz w:val="32"/>
                <w:szCs w:val="32"/>
              </w:rPr>
              <w:t>、</w:t>
            </w:r>
            <w:r w:rsidRPr="00427AB8">
              <w:rPr>
                <w:rFonts w:ascii="仿宋" w:eastAsia="仿宋" w:hAnsi="仿宋"/>
                <w:sz w:val="32"/>
                <w:szCs w:val="32"/>
              </w:rPr>
              <w:t>Service</w:t>
            </w:r>
            <w:r w:rsidRPr="00427AB8">
              <w:rPr>
                <w:rFonts w:ascii="仿宋" w:eastAsia="仿宋" w:hAnsi="仿宋" w:hint="eastAsia"/>
                <w:sz w:val="32"/>
                <w:szCs w:val="32"/>
              </w:rPr>
              <w:t>、</w:t>
            </w:r>
            <w:proofErr w:type="spellStart"/>
            <w:r w:rsidRPr="00427AB8">
              <w:rPr>
                <w:rFonts w:ascii="仿宋" w:eastAsia="仿宋" w:hAnsi="仿宋"/>
                <w:sz w:val="32"/>
                <w:szCs w:val="32"/>
              </w:rPr>
              <w:t>BroadcastReceiver</w:t>
            </w:r>
            <w:proofErr w:type="spellEnd"/>
            <w:r w:rsidRPr="00427AB8">
              <w:rPr>
                <w:rFonts w:ascii="仿宋" w:eastAsia="仿宋" w:hAnsi="仿宋" w:hint="eastAsia"/>
                <w:sz w:val="32"/>
                <w:szCs w:val="32"/>
              </w:rPr>
              <w:t>和</w:t>
            </w:r>
            <w:proofErr w:type="spellStart"/>
            <w:r w:rsidRPr="00427AB8">
              <w:rPr>
                <w:rFonts w:ascii="仿宋" w:eastAsia="仿宋" w:hAnsi="仿宋"/>
                <w:sz w:val="32"/>
                <w:szCs w:val="32"/>
              </w:rPr>
              <w:t>ContentProvider</w:t>
            </w:r>
            <w:proofErr w:type="spellEnd"/>
            <w:r w:rsidRPr="00427AB8">
              <w:rPr>
                <w:rFonts w:ascii="仿宋" w:eastAsia="仿宋" w:hAnsi="仿宋" w:hint="eastAsia"/>
                <w:sz w:val="32"/>
                <w:szCs w:val="32"/>
              </w:rPr>
              <w:t>的使用</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资源</w:t>
            </w:r>
          </w:p>
        </w:tc>
        <w:tc>
          <w:tcPr>
            <w:tcW w:w="807"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10%</w:t>
            </w:r>
          </w:p>
        </w:tc>
        <w:tc>
          <w:tcPr>
            <w:tcW w:w="3643" w:type="dxa"/>
            <w:vAlign w:val="center"/>
          </w:tcPr>
          <w:p w:rsidR="00593542" w:rsidRPr="00427AB8" w:rsidRDefault="00593542" w:rsidP="00427AB8">
            <w:pPr>
              <w:spacing w:line="560" w:lineRule="exact"/>
              <w:rPr>
                <w:rFonts w:ascii="仿宋" w:eastAsia="仿宋" w:hAnsi="仿宋"/>
                <w:sz w:val="32"/>
                <w:szCs w:val="32"/>
              </w:rPr>
            </w:pPr>
            <w:r w:rsidRPr="00427AB8">
              <w:rPr>
                <w:rFonts w:ascii="仿宋" w:eastAsia="仿宋" w:hAnsi="仿宋" w:hint="eastAsia"/>
                <w:sz w:val="32"/>
                <w:szCs w:val="32"/>
              </w:rPr>
              <w:t>各种类型的资源的使用，比如：布局资源、图片资源、字符串资源、动画资源等等</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r w:rsidR="00593542" w:rsidRPr="00427AB8" w:rsidTr="00427AB8">
        <w:trPr>
          <w:jc w:val="center"/>
        </w:trPr>
        <w:tc>
          <w:tcPr>
            <w:tcW w:w="1138"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c>
          <w:tcPr>
            <w:tcW w:w="1750"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hint="eastAsia"/>
                <w:sz w:val="32"/>
                <w:szCs w:val="32"/>
              </w:rPr>
              <w:t>数据存储</w:t>
            </w:r>
          </w:p>
        </w:tc>
        <w:tc>
          <w:tcPr>
            <w:tcW w:w="807" w:type="dxa"/>
            <w:vAlign w:val="center"/>
          </w:tcPr>
          <w:p w:rsidR="00593542" w:rsidRPr="00427AB8" w:rsidRDefault="00593542" w:rsidP="00427AB8">
            <w:pPr>
              <w:spacing w:line="560" w:lineRule="exact"/>
              <w:jc w:val="center"/>
              <w:rPr>
                <w:rFonts w:ascii="仿宋" w:eastAsia="仿宋" w:hAnsi="仿宋"/>
                <w:sz w:val="32"/>
                <w:szCs w:val="32"/>
              </w:rPr>
            </w:pPr>
            <w:r w:rsidRPr="00427AB8">
              <w:rPr>
                <w:rFonts w:ascii="仿宋" w:eastAsia="仿宋" w:hAnsi="仿宋"/>
                <w:sz w:val="32"/>
                <w:szCs w:val="32"/>
              </w:rPr>
              <w:t>10%</w:t>
            </w:r>
          </w:p>
        </w:tc>
        <w:tc>
          <w:tcPr>
            <w:tcW w:w="3643" w:type="dxa"/>
            <w:vAlign w:val="center"/>
          </w:tcPr>
          <w:p w:rsidR="00593542" w:rsidRPr="00427AB8" w:rsidRDefault="00593542" w:rsidP="00427AB8">
            <w:pPr>
              <w:spacing w:line="560" w:lineRule="exact"/>
              <w:rPr>
                <w:rFonts w:ascii="仿宋" w:eastAsia="仿宋" w:hAnsi="仿宋"/>
                <w:sz w:val="32"/>
                <w:szCs w:val="32"/>
              </w:rPr>
            </w:pPr>
            <w:proofErr w:type="spellStart"/>
            <w:r w:rsidRPr="00427AB8">
              <w:rPr>
                <w:rFonts w:ascii="仿宋" w:eastAsia="仿宋" w:hAnsi="仿宋"/>
                <w:sz w:val="32"/>
                <w:szCs w:val="32"/>
              </w:rPr>
              <w:t>SharedPreferences</w:t>
            </w:r>
            <w:proofErr w:type="spellEnd"/>
            <w:r w:rsidRPr="00427AB8">
              <w:rPr>
                <w:rFonts w:ascii="仿宋" w:eastAsia="仿宋" w:hAnsi="仿宋" w:hint="eastAsia"/>
                <w:sz w:val="32"/>
                <w:szCs w:val="32"/>
              </w:rPr>
              <w:t>、文件存储、数据库存储等数据存储方式的使用</w:t>
            </w:r>
          </w:p>
        </w:tc>
        <w:tc>
          <w:tcPr>
            <w:tcW w:w="1554" w:type="dxa"/>
            <w:vMerge/>
            <w:vAlign w:val="center"/>
          </w:tcPr>
          <w:p w:rsidR="00593542" w:rsidRPr="00427AB8" w:rsidRDefault="00593542" w:rsidP="00427AB8">
            <w:pPr>
              <w:spacing w:line="560" w:lineRule="exact"/>
              <w:ind w:firstLineChars="200" w:firstLine="640"/>
              <w:rPr>
                <w:rFonts w:ascii="仿宋" w:eastAsia="仿宋" w:hAnsi="仿宋"/>
                <w:sz w:val="32"/>
                <w:szCs w:val="32"/>
              </w:rPr>
            </w:pPr>
          </w:p>
        </w:tc>
      </w:tr>
    </w:tbl>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注：本次赛项采用题库形式，</w:t>
      </w:r>
      <w:proofErr w:type="gramStart"/>
      <w:r w:rsidRPr="00427AB8">
        <w:rPr>
          <w:rFonts w:ascii="仿宋" w:eastAsia="仿宋" w:hAnsi="仿宋" w:hint="eastAsia"/>
          <w:sz w:val="32"/>
          <w:szCs w:val="32"/>
        </w:rPr>
        <w:t>实际抽题</w:t>
      </w:r>
      <w:proofErr w:type="gramEnd"/>
      <w:r w:rsidRPr="00427AB8">
        <w:rPr>
          <w:rFonts w:ascii="仿宋" w:eastAsia="仿宋" w:hAnsi="仿宋" w:hint="eastAsia"/>
          <w:sz w:val="32"/>
          <w:szCs w:val="32"/>
        </w:rPr>
        <w:t>次序及内容可能同本表有所不同。</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十一、评分方法</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、本竞赛设置裁判</w:t>
      </w:r>
      <w:r w:rsidRPr="00427AB8">
        <w:rPr>
          <w:rFonts w:ascii="仿宋" w:eastAsia="仿宋" w:hAnsi="仿宋"/>
          <w:sz w:val="32"/>
          <w:szCs w:val="32"/>
        </w:rPr>
        <w:t>5</w:t>
      </w:r>
      <w:r w:rsidRPr="00427AB8">
        <w:rPr>
          <w:rFonts w:ascii="仿宋" w:eastAsia="仿宋" w:hAnsi="仿宋" w:hint="eastAsia"/>
          <w:sz w:val="32"/>
          <w:szCs w:val="32"/>
        </w:rPr>
        <w:t>人，包括裁判长</w:t>
      </w:r>
      <w:r w:rsidRPr="00427AB8">
        <w:rPr>
          <w:rFonts w:ascii="仿宋" w:eastAsia="仿宋" w:hAnsi="仿宋"/>
          <w:sz w:val="32"/>
          <w:szCs w:val="32"/>
        </w:rPr>
        <w:t>1</w:t>
      </w:r>
      <w:r w:rsidRPr="00427AB8">
        <w:rPr>
          <w:rFonts w:ascii="仿宋" w:eastAsia="仿宋" w:hAnsi="仿宋" w:hint="eastAsia"/>
          <w:sz w:val="32"/>
          <w:szCs w:val="32"/>
        </w:rPr>
        <w:t>名，裁判</w:t>
      </w:r>
      <w:r w:rsidRPr="00427AB8">
        <w:rPr>
          <w:rFonts w:ascii="仿宋" w:eastAsia="仿宋" w:hAnsi="仿宋"/>
          <w:sz w:val="32"/>
          <w:szCs w:val="32"/>
        </w:rPr>
        <w:t>4</w:t>
      </w:r>
      <w:r w:rsidRPr="00427AB8">
        <w:rPr>
          <w:rFonts w:ascii="仿宋" w:eastAsia="仿宋" w:hAnsi="仿宋" w:hint="eastAsia"/>
          <w:sz w:val="32"/>
          <w:szCs w:val="32"/>
        </w:rPr>
        <w:t>名。</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、裁判长根据参赛队伍数量组织分配裁判人员同步对各参赛队的答卷进行流水线作业方式打分，打分原则请参见上节的评分标准。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lastRenderedPageBreak/>
        <w:t>3</w:t>
      </w:r>
      <w:r w:rsidRPr="00427AB8">
        <w:rPr>
          <w:rFonts w:ascii="仿宋" w:eastAsia="仿宋" w:hAnsi="仿宋" w:hint="eastAsia"/>
          <w:sz w:val="32"/>
          <w:szCs w:val="32"/>
        </w:rPr>
        <w:t>、竞赛满分为</w:t>
      </w:r>
      <w:r w:rsidRPr="00427AB8">
        <w:rPr>
          <w:rFonts w:ascii="仿宋" w:eastAsia="仿宋" w:hAnsi="仿宋"/>
          <w:sz w:val="32"/>
          <w:szCs w:val="32"/>
        </w:rPr>
        <w:t>100</w:t>
      </w:r>
      <w:r w:rsidRPr="00427AB8">
        <w:rPr>
          <w:rFonts w:ascii="仿宋" w:eastAsia="仿宋" w:hAnsi="仿宋" w:hint="eastAsia"/>
          <w:sz w:val="32"/>
          <w:szCs w:val="32"/>
        </w:rPr>
        <w:t>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、团队成绩</w:t>
      </w:r>
      <w:r w:rsidRPr="00427AB8">
        <w:rPr>
          <w:rFonts w:ascii="仿宋" w:eastAsia="仿宋" w:hAnsi="仿宋"/>
          <w:sz w:val="32"/>
          <w:szCs w:val="32"/>
        </w:rPr>
        <w:t>=</w:t>
      </w:r>
      <w:r w:rsidRPr="00427AB8">
        <w:rPr>
          <w:rFonts w:ascii="仿宋" w:eastAsia="仿宋" w:hAnsi="仿宋" w:hint="eastAsia"/>
          <w:sz w:val="32"/>
          <w:szCs w:val="32"/>
        </w:rPr>
        <w:t>程序排错得分</w:t>
      </w:r>
      <w:r w:rsidRPr="00427AB8">
        <w:rPr>
          <w:rFonts w:ascii="仿宋" w:eastAsia="仿宋" w:hAnsi="仿宋"/>
          <w:sz w:val="32"/>
          <w:szCs w:val="32"/>
        </w:rPr>
        <w:t>+</w:t>
      </w:r>
      <w:r w:rsidRPr="00427AB8">
        <w:rPr>
          <w:rFonts w:ascii="仿宋" w:eastAsia="仿宋" w:hAnsi="仿宋" w:hint="eastAsia"/>
          <w:sz w:val="32"/>
          <w:szCs w:val="32"/>
        </w:rPr>
        <w:t>功能编码得分。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、全部参赛队打分完毕后，裁判长确认各团队的成绩全部有效之后。则通过成绩发布平台及时的公布各参赛团队的成绩及其次名次。</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6</w:t>
      </w:r>
      <w:r w:rsidRPr="00427AB8">
        <w:rPr>
          <w:rFonts w:ascii="仿宋" w:eastAsia="仿宋" w:hAnsi="仿宋" w:hint="eastAsia"/>
          <w:sz w:val="32"/>
          <w:szCs w:val="32"/>
        </w:rPr>
        <w:t>、竞赛将制定裁判遴选管理办法、赛事保密细则和预案、命题管理办法等制度，保证竞赛的公平公正。赞助企业、参赛院校不安排人员进入裁判团队。</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十二、奖项设定</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（一）参赛选手奖</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原则上每个竞赛项目按实际参赛人数（组数）的</w:t>
      </w:r>
      <w:r w:rsidRPr="00427AB8">
        <w:rPr>
          <w:rFonts w:ascii="仿宋" w:eastAsia="仿宋" w:hAnsi="仿宋"/>
          <w:sz w:val="32"/>
          <w:szCs w:val="32"/>
        </w:rPr>
        <w:t>10%</w:t>
      </w:r>
      <w:r w:rsidRPr="00427AB8">
        <w:rPr>
          <w:rFonts w:ascii="仿宋" w:eastAsia="仿宋" w:hAnsi="仿宋" w:hint="eastAsia"/>
          <w:sz w:val="32"/>
          <w:szCs w:val="32"/>
        </w:rPr>
        <w:t>设一等奖，</w:t>
      </w:r>
      <w:r w:rsidRPr="00427AB8">
        <w:rPr>
          <w:rFonts w:ascii="仿宋" w:eastAsia="仿宋" w:hAnsi="仿宋"/>
          <w:sz w:val="32"/>
          <w:szCs w:val="32"/>
        </w:rPr>
        <w:t>20%</w:t>
      </w:r>
      <w:r w:rsidRPr="00427AB8">
        <w:rPr>
          <w:rFonts w:ascii="仿宋" w:eastAsia="仿宋" w:hAnsi="仿宋" w:hint="eastAsia"/>
          <w:sz w:val="32"/>
          <w:szCs w:val="32"/>
        </w:rPr>
        <w:t>设二等奖，</w:t>
      </w:r>
      <w:r w:rsidRPr="00427AB8">
        <w:rPr>
          <w:rFonts w:ascii="仿宋" w:eastAsia="仿宋" w:hAnsi="仿宋"/>
          <w:sz w:val="32"/>
          <w:szCs w:val="32"/>
        </w:rPr>
        <w:t>30%</w:t>
      </w:r>
      <w:r w:rsidRPr="00427AB8">
        <w:rPr>
          <w:rFonts w:ascii="仿宋" w:eastAsia="仿宋" w:hAnsi="仿宋" w:hint="eastAsia"/>
          <w:sz w:val="32"/>
          <w:szCs w:val="32"/>
        </w:rPr>
        <w:t>设三等奖（小数点后四舍五入）；对参赛人数（组数）</w:t>
      </w:r>
      <w:r w:rsidRPr="00427AB8">
        <w:rPr>
          <w:rFonts w:ascii="仿宋" w:eastAsia="仿宋" w:hAnsi="仿宋"/>
          <w:sz w:val="32"/>
          <w:szCs w:val="32"/>
        </w:rPr>
        <w:t>5</w:t>
      </w:r>
      <w:r w:rsidRPr="00427AB8">
        <w:rPr>
          <w:rFonts w:ascii="仿宋" w:eastAsia="仿宋" w:hAnsi="仿宋" w:hint="eastAsia"/>
          <w:sz w:val="32"/>
          <w:szCs w:val="32"/>
        </w:rPr>
        <w:t>个及以下的竞赛项目，设一等奖</w:t>
      </w:r>
      <w:r w:rsidRPr="00427AB8">
        <w:rPr>
          <w:rFonts w:ascii="仿宋" w:eastAsia="仿宋" w:hAnsi="仿宋"/>
          <w:sz w:val="32"/>
          <w:szCs w:val="32"/>
        </w:rPr>
        <w:t>1</w:t>
      </w:r>
      <w:r w:rsidRPr="00427AB8">
        <w:rPr>
          <w:rFonts w:ascii="仿宋" w:eastAsia="仿宋" w:hAnsi="仿宋" w:hint="eastAsia"/>
          <w:sz w:val="32"/>
          <w:szCs w:val="32"/>
        </w:rPr>
        <w:t>个、二等奖</w:t>
      </w:r>
      <w:r w:rsidRPr="00427AB8">
        <w:rPr>
          <w:rFonts w:ascii="仿宋" w:eastAsia="仿宋" w:hAnsi="仿宋"/>
          <w:sz w:val="32"/>
          <w:szCs w:val="32"/>
        </w:rPr>
        <w:t>1</w:t>
      </w:r>
      <w:r w:rsidRPr="00427AB8">
        <w:rPr>
          <w:rFonts w:ascii="仿宋" w:eastAsia="仿宋" w:hAnsi="仿宋" w:hint="eastAsia"/>
          <w:sz w:val="32"/>
          <w:szCs w:val="32"/>
        </w:rPr>
        <w:t>个，同时设优秀奖若干。参赛选手在竞赛过程中未进行操作或无比赛结果等，经赛项裁判组判定，不授予优秀奖。竞赛获奖的学生，颁发获奖证书。</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（二）指导教师奖</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对获得一等奖的参赛队（团体赛）或参赛选手（个人赛）的指导教师，授予优秀指导教师奖，颁发获奖证书。</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十三、申诉与仲裁</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本赛项在比赛过程中若出现有失公正或有关人员违规等现象，代表队领队可在比赛结束后</w:t>
      </w:r>
      <w:r w:rsidRPr="00427AB8">
        <w:rPr>
          <w:rFonts w:ascii="仿宋" w:eastAsia="仿宋" w:hAnsi="仿宋"/>
          <w:sz w:val="32"/>
          <w:szCs w:val="32"/>
        </w:rPr>
        <w:t>2</w:t>
      </w:r>
      <w:r w:rsidRPr="00427AB8">
        <w:rPr>
          <w:rFonts w:ascii="仿宋" w:eastAsia="仿宋" w:hAnsi="仿宋" w:hint="eastAsia"/>
          <w:sz w:val="32"/>
          <w:szCs w:val="32"/>
        </w:rPr>
        <w:t>小时之内向</w:t>
      </w:r>
      <w:proofErr w:type="gramStart"/>
      <w:r w:rsidRPr="00427AB8">
        <w:rPr>
          <w:rFonts w:ascii="仿宋" w:eastAsia="仿宋" w:hAnsi="仿宋" w:hint="eastAsia"/>
          <w:sz w:val="32"/>
          <w:szCs w:val="32"/>
        </w:rPr>
        <w:t>仲裁组</w:t>
      </w:r>
      <w:proofErr w:type="gramEnd"/>
      <w:r w:rsidRPr="00427AB8">
        <w:rPr>
          <w:rFonts w:ascii="仿宋" w:eastAsia="仿宋" w:hAnsi="仿宋" w:hint="eastAsia"/>
          <w:sz w:val="32"/>
          <w:szCs w:val="32"/>
        </w:rPr>
        <w:t>提出申诉。大赛采取两级仲裁机制。赛项设仲裁工作组，赛区设仲裁委员会。大赛执委会办公室选派人员参加赛区仲裁委</w:t>
      </w:r>
      <w:r w:rsidRPr="00427AB8">
        <w:rPr>
          <w:rFonts w:ascii="仿宋" w:eastAsia="仿宋" w:hAnsi="仿宋" w:hint="eastAsia"/>
          <w:sz w:val="32"/>
          <w:szCs w:val="32"/>
        </w:rPr>
        <w:lastRenderedPageBreak/>
        <w:t>员会工作。赛项仲裁工作组在接到申诉后的</w:t>
      </w:r>
      <w:r w:rsidRPr="00427AB8">
        <w:rPr>
          <w:rFonts w:ascii="仿宋" w:eastAsia="仿宋" w:hAnsi="仿宋"/>
          <w:sz w:val="32"/>
          <w:szCs w:val="32"/>
        </w:rPr>
        <w:t>2</w:t>
      </w:r>
      <w:r w:rsidRPr="00427AB8">
        <w:rPr>
          <w:rFonts w:ascii="仿宋" w:eastAsia="仿宋" w:hAnsi="仿宋" w:hint="eastAsia"/>
          <w:sz w:val="32"/>
          <w:szCs w:val="32"/>
        </w:rPr>
        <w:t>小时内组织复议，并及时反馈复议结果。申诉方对复议结果仍有异议，可由省（市）领队向赛区仲裁委员会提出申诉。赛区仲裁委员会的仲裁结果为最终结果。</w:t>
      </w:r>
    </w:p>
    <w:p w:rsidR="00593542" w:rsidRPr="00427AB8" w:rsidRDefault="00593542" w:rsidP="00427AB8">
      <w:pPr>
        <w:spacing w:line="560" w:lineRule="exact"/>
        <w:ind w:firstLineChars="200" w:firstLine="640"/>
        <w:rPr>
          <w:rFonts w:ascii="仿宋" w:eastAsia="仿宋" w:hAnsi="仿宋"/>
          <w:b/>
          <w:sz w:val="32"/>
          <w:szCs w:val="32"/>
        </w:rPr>
      </w:pPr>
      <w:r w:rsidRPr="00427AB8">
        <w:rPr>
          <w:rFonts w:ascii="仿宋" w:eastAsia="仿宋" w:hAnsi="仿宋" w:hint="eastAsia"/>
          <w:b/>
          <w:sz w:val="32"/>
          <w:szCs w:val="32"/>
        </w:rPr>
        <w:t>十四、竞赛观摩</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本次赛项提供公开观摩。现场观摩应遵守如下纪律：</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、文明观赛，不得大声喧哗，服从赛场工作人员的指挥，杜绝各种违反赛场秩序的不文明行为。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、在指定区域内和规定时间内观摩。</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、观摩时允许拍照（关闭闪光灯），但不允许摄像。</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、对于各种违反赛场秩序的不文明行为，工作人员有权予以提醒、制止。</w:t>
      </w:r>
    </w:p>
    <w:p w:rsidR="00593542" w:rsidRPr="00427AB8" w:rsidRDefault="00593542" w:rsidP="00427AB8">
      <w:pPr>
        <w:spacing w:line="560" w:lineRule="exact"/>
        <w:ind w:firstLineChars="200" w:firstLine="640"/>
        <w:rPr>
          <w:rFonts w:ascii="仿宋" w:eastAsia="仿宋" w:hAnsi="仿宋"/>
          <w:b/>
          <w:sz w:val="32"/>
          <w:szCs w:val="32"/>
        </w:rPr>
      </w:pPr>
      <w:bookmarkStart w:id="3" w:name="_GoBack"/>
      <w:r w:rsidRPr="00427AB8">
        <w:rPr>
          <w:rFonts w:ascii="仿宋" w:eastAsia="仿宋" w:hAnsi="仿宋" w:hint="eastAsia"/>
          <w:b/>
          <w:sz w:val="32"/>
          <w:szCs w:val="32"/>
        </w:rPr>
        <w:t>十五、竞赛须知</w:t>
      </w:r>
    </w:p>
    <w:bookmarkEnd w:id="3"/>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（一）参赛队须知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、参赛队名称：统一使用规定的地区代表队名称，不使用学校或其他组织、团体的名称；不接受跨省跨校组队报名。</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、参赛队组成：每支参赛队由</w:t>
      </w:r>
      <w:r w:rsidRPr="00427AB8">
        <w:rPr>
          <w:rFonts w:ascii="仿宋" w:eastAsia="仿宋" w:hAnsi="仿宋"/>
          <w:sz w:val="32"/>
          <w:szCs w:val="32"/>
        </w:rPr>
        <w:t>3</w:t>
      </w:r>
      <w:r w:rsidRPr="00427AB8">
        <w:rPr>
          <w:rFonts w:ascii="仿宋" w:eastAsia="仿宋" w:hAnsi="仿宋" w:hint="eastAsia"/>
          <w:sz w:val="32"/>
          <w:szCs w:val="32"/>
        </w:rPr>
        <w:t>名</w:t>
      </w:r>
      <w:r w:rsidR="00545390" w:rsidRPr="00427AB8">
        <w:rPr>
          <w:rFonts w:ascii="仿宋" w:eastAsia="仿宋" w:hAnsi="仿宋"/>
          <w:sz w:val="32"/>
          <w:szCs w:val="32"/>
        </w:rPr>
        <w:t>2019</w:t>
      </w:r>
      <w:r w:rsidRPr="00427AB8">
        <w:rPr>
          <w:rFonts w:ascii="仿宋" w:eastAsia="仿宋" w:hAnsi="仿宋" w:hint="eastAsia"/>
          <w:sz w:val="32"/>
          <w:szCs w:val="32"/>
        </w:rPr>
        <w:t>年在籍高职学生组成，性别和年级不限，包括队长</w:t>
      </w:r>
      <w:r w:rsidRPr="00427AB8">
        <w:rPr>
          <w:rFonts w:ascii="仿宋" w:eastAsia="仿宋" w:hAnsi="仿宋"/>
          <w:sz w:val="32"/>
          <w:szCs w:val="32"/>
        </w:rPr>
        <w:t>1</w:t>
      </w:r>
      <w:r w:rsidRPr="00427AB8">
        <w:rPr>
          <w:rFonts w:ascii="仿宋" w:eastAsia="仿宋" w:hAnsi="仿宋" w:hint="eastAsia"/>
          <w:sz w:val="32"/>
          <w:szCs w:val="32"/>
        </w:rPr>
        <w:t>名。</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、指导教师：每个参赛队可配指导教师</w:t>
      </w:r>
      <w:r w:rsidRPr="00427AB8">
        <w:rPr>
          <w:rFonts w:ascii="仿宋" w:eastAsia="仿宋" w:hAnsi="仿宋"/>
          <w:sz w:val="32"/>
          <w:szCs w:val="32"/>
        </w:rPr>
        <w:t>2</w:t>
      </w:r>
      <w:r w:rsidRPr="00427AB8">
        <w:rPr>
          <w:rFonts w:ascii="仿宋" w:eastAsia="仿宋" w:hAnsi="仿宋" w:hint="eastAsia"/>
          <w:sz w:val="32"/>
          <w:szCs w:val="32"/>
        </w:rPr>
        <w:t>名，指导教师经报名并通过资格审查后确定。</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、参赛选手在报名获得确认后，原则上不再更换。如在筹备过程中，选手因故不能参赛，所在省教育主管部门需出具书面说明并按相关参赛选手资格补充人员并接受审核；</w:t>
      </w:r>
      <w:r w:rsidRPr="00427AB8">
        <w:rPr>
          <w:rFonts w:ascii="仿宋" w:eastAsia="仿宋" w:hAnsi="仿宋" w:hint="eastAsia"/>
          <w:sz w:val="32"/>
          <w:szCs w:val="32"/>
        </w:rPr>
        <w:lastRenderedPageBreak/>
        <w:t>竞赛开始后，参赛队不得更换参赛选手，允许队员缺席比赛。不允许更换新的指导教师，允许指导教师缺席。</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（二）领队须知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、请按赛项执行组要求准时参加领队会、抽签等会议，并认真传达、落实会议精神，确保参赛选手准时参加各项比赛。</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、熟悉竞赛流程，妥善管理本队人员的日常生活及安全，与大赛办公室相关工作小组联系，做好本队人员每天的吃、住、行安排。</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、贯彻执行大赛的各项规定，竞赛期间不得私自接触裁判。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、对不符合竞赛规定的设备、软件、工具、有失公正的评判、奖励以及工作人员的违规行为等，均可提出申诉。申诉须在竞赛结束后</w:t>
      </w:r>
      <w:r w:rsidRPr="00427AB8">
        <w:rPr>
          <w:rFonts w:ascii="仿宋" w:eastAsia="仿宋" w:hAnsi="仿宋"/>
          <w:sz w:val="32"/>
          <w:szCs w:val="32"/>
        </w:rPr>
        <w:t>2</w:t>
      </w:r>
      <w:r w:rsidRPr="00427AB8">
        <w:rPr>
          <w:rFonts w:ascii="仿宋" w:eastAsia="仿宋" w:hAnsi="仿宋" w:hint="eastAsia"/>
          <w:sz w:val="32"/>
          <w:szCs w:val="32"/>
        </w:rPr>
        <w:t>小时内提出，否则不予受理。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、由领队或派一名代表参加抽签活动。</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（三）指导教师须知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、现场指导教师必须预先报名，确定后不允许更换。现场指导教师以实名制按规定进入赛场进行规定的活动。</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、在竞赛过程中，指导教师应严格遵守赛项制度，服从裁判，文明比赛。</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、指导教师只能在指定的观众席位中就坐，不得进入</w:t>
      </w:r>
      <w:proofErr w:type="gramStart"/>
      <w:r w:rsidRPr="00427AB8">
        <w:rPr>
          <w:rFonts w:ascii="仿宋" w:eastAsia="仿宋" w:hAnsi="仿宋" w:hint="eastAsia"/>
          <w:sz w:val="32"/>
          <w:szCs w:val="32"/>
        </w:rPr>
        <w:t>检录区</w:t>
      </w:r>
      <w:proofErr w:type="gramEnd"/>
      <w:r w:rsidRPr="00427AB8">
        <w:rPr>
          <w:rFonts w:ascii="仿宋" w:eastAsia="仿宋" w:hAnsi="仿宋" w:hint="eastAsia"/>
          <w:sz w:val="32"/>
          <w:szCs w:val="32"/>
        </w:rPr>
        <w:t>和比赛区内。</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、指导教师只可在比赛之前对其参赛选手进行指导。参赛选手一经进入比赛区后，指导教师不得以任何方式与参</w:t>
      </w:r>
      <w:r w:rsidRPr="00427AB8">
        <w:rPr>
          <w:rFonts w:ascii="仿宋" w:eastAsia="仿宋" w:hAnsi="仿宋" w:hint="eastAsia"/>
          <w:sz w:val="32"/>
          <w:szCs w:val="32"/>
        </w:rPr>
        <w:lastRenderedPageBreak/>
        <w:t>赛选手联系。</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、在比赛过程中，指导教师不得以任何方式指示、暗示参赛选手，不得影响选手参赛。</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6</w:t>
      </w:r>
      <w:r w:rsidRPr="00427AB8">
        <w:rPr>
          <w:rFonts w:ascii="仿宋" w:eastAsia="仿宋" w:hAnsi="仿宋" w:hint="eastAsia"/>
          <w:sz w:val="32"/>
          <w:szCs w:val="32"/>
        </w:rPr>
        <w:t>、领队或指导教师对比赛产生异议时，须通过规定程序提请诉讼和仲裁，不得干扰和影响比赛的正常进行。</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（四）参赛选手须知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、竞赛选手严格遵守赛场规章，服从裁判，文明竞赛。</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、选手凭证进入赛场，参赛选手的身份证、学生证和参赛证不得带入赛场。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、各参赛队应在竞赛开始前一天规定的时间段进入赛场熟悉环境。</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、参赛选手须穿着具有大赛统一标识的服装或职业装。所穿着的服装不得有标有本校标识的服装，也不得以任何方式透露参赛学校和个人信息，如有违反则取消参赛资格。</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、参赛选手在比赛前应认真阅读竞赛规程，严格按照竞赛规程参与比赛，避免不必要失误。</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6</w:t>
      </w:r>
      <w:r w:rsidRPr="00427AB8">
        <w:rPr>
          <w:rFonts w:ascii="仿宋" w:eastAsia="仿宋" w:hAnsi="仿宋" w:hint="eastAsia"/>
          <w:sz w:val="32"/>
          <w:szCs w:val="32"/>
        </w:rPr>
        <w:t>、竞赛过程中，如遇到电脑或其他比赛用设备故障，可向裁判提出获得及时解决。</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（五）裁判员须知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总则</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）遵守职业道德，坚持原则，公正准确，文明执裁，自觉接受监督。</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）严守竞赛规则，服从赛项执行组和裁判长的领导。</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）严格赛场纪律，不得擅自提前或延长比赛时间。</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w:t>
      </w:r>
      <w:r w:rsidRPr="00427AB8">
        <w:rPr>
          <w:rFonts w:ascii="仿宋" w:eastAsia="仿宋" w:hAnsi="仿宋"/>
          <w:sz w:val="32"/>
          <w:szCs w:val="32"/>
        </w:rPr>
        <w:t>4</w:t>
      </w:r>
      <w:r w:rsidRPr="00427AB8">
        <w:rPr>
          <w:rFonts w:ascii="仿宋" w:eastAsia="仿宋" w:hAnsi="仿宋" w:hint="eastAsia"/>
          <w:sz w:val="32"/>
          <w:szCs w:val="32"/>
        </w:rPr>
        <w:t>）保守竞赛秘密，在竞赛结果公布之前，不得私自与各参赛队及相关人员接触和联系，不暗示、不泄露大赛秘密和选手成绩。</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5</w:t>
      </w:r>
      <w:r w:rsidRPr="00427AB8">
        <w:rPr>
          <w:rFonts w:ascii="仿宋" w:eastAsia="仿宋" w:hAnsi="仿宋" w:hint="eastAsia"/>
          <w:sz w:val="32"/>
          <w:szCs w:val="32"/>
        </w:rPr>
        <w:t>）未经同意不得擅自发布与竞赛有关的信息，不得私自接受记者采访。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6</w:t>
      </w:r>
      <w:r w:rsidRPr="00427AB8">
        <w:rPr>
          <w:rFonts w:ascii="仿宋" w:eastAsia="仿宋" w:hAnsi="仿宋" w:hint="eastAsia"/>
          <w:sz w:val="32"/>
          <w:szCs w:val="32"/>
        </w:rPr>
        <w:t>）裁判员统一着装、佩带胸卡，在开赛前至竞赛项目全部结束须关闭手机。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准备阶段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）按照赛事日程安排，准时到指定地点报到，服从统一安排。</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）接受赛前执</w:t>
      </w:r>
      <w:proofErr w:type="gramStart"/>
      <w:r w:rsidRPr="00427AB8">
        <w:rPr>
          <w:rFonts w:ascii="仿宋" w:eastAsia="仿宋" w:hAnsi="仿宋" w:hint="eastAsia"/>
          <w:sz w:val="32"/>
          <w:szCs w:val="32"/>
        </w:rPr>
        <w:t>裁培</w:t>
      </w:r>
      <w:proofErr w:type="gramEnd"/>
      <w:r w:rsidRPr="00427AB8">
        <w:rPr>
          <w:rFonts w:ascii="仿宋" w:eastAsia="仿宋" w:hAnsi="仿宋" w:hint="eastAsia"/>
          <w:sz w:val="32"/>
          <w:szCs w:val="32"/>
        </w:rPr>
        <w:t>训，认真学习并掌握竞赛规则及执</w:t>
      </w:r>
      <w:proofErr w:type="gramStart"/>
      <w:r w:rsidRPr="00427AB8">
        <w:rPr>
          <w:rFonts w:ascii="仿宋" w:eastAsia="仿宋" w:hAnsi="仿宋" w:hint="eastAsia"/>
          <w:sz w:val="32"/>
          <w:szCs w:val="32"/>
        </w:rPr>
        <w:t>裁工作</w:t>
      </w:r>
      <w:proofErr w:type="gramEnd"/>
      <w:r w:rsidRPr="00427AB8">
        <w:rPr>
          <w:rFonts w:ascii="仿宋" w:eastAsia="仿宋" w:hAnsi="仿宋" w:hint="eastAsia"/>
          <w:sz w:val="32"/>
          <w:szCs w:val="32"/>
        </w:rPr>
        <w:t>要求。</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比赛阶段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）赛</w:t>
      </w:r>
      <w:proofErr w:type="gramStart"/>
      <w:r w:rsidRPr="00427AB8">
        <w:rPr>
          <w:rFonts w:ascii="仿宋" w:eastAsia="仿宋" w:hAnsi="仿宋" w:hint="eastAsia"/>
          <w:sz w:val="32"/>
          <w:szCs w:val="32"/>
        </w:rPr>
        <w:t>务</w:t>
      </w:r>
      <w:proofErr w:type="gramEnd"/>
      <w:r w:rsidRPr="00427AB8">
        <w:rPr>
          <w:rFonts w:ascii="仿宋" w:eastAsia="仿宋" w:hAnsi="仿宋" w:hint="eastAsia"/>
          <w:sz w:val="32"/>
          <w:szCs w:val="32"/>
        </w:rPr>
        <w:t>组保密人员按规定的时间将竞赛试题及赛事编码交给裁判长并履行签收手续。</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）主裁判应提醒选手不得携带任何通讯工具进入赛场。比赛过程中，发现选手违规带入通讯工具，按作弊处理。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）竞赛试题以任务书的形式发放。开赛前</w:t>
      </w:r>
      <w:r w:rsidRPr="00427AB8">
        <w:rPr>
          <w:rFonts w:ascii="仿宋" w:eastAsia="仿宋" w:hAnsi="仿宋"/>
          <w:sz w:val="32"/>
          <w:szCs w:val="32"/>
        </w:rPr>
        <w:t>10</w:t>
      </w:r>
      <w:r w:rsidRPr="00427AB8">
        <w:rPr>
          <w:rFonts w:ascii="仿宋" w:eastAsia="仿宋" w:hAnsi="仿宋" w:hint="eastAsia"/>
          <w:sz w:val="32"/>
          <w:szCs w:val="32"/>
        </w:rPr>
        <w:t>分钟，裁判向参赛选手展示试卷密封情况，并随机请两名参赛选手当场检查并签名确认。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4</w:t>
      </w:r>
      <w:r w:rsidRPr="00427AB8">
        <w:rPr>
          <w:rFonts w:ascii="仿宋" w:eastAsia="仿宋" w:hAnsi="仿宋" w:hint="eastAsia"/>
          <w:sz w:val="32"/>
          <w:szCs w:val="32"/>
        </w:rPr>
        <w:t>）试卷由裁判长启封。试卷启封后，应认真核对试卷与试题袋上标明的份数是否相符，当发现数量不足或试卷存在重印、漏印等问题时，应及时报告裁判长，经审核同意后，可从备用试卷中换发。</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w:t>
      </w:r>
      <w:r w:rsidRPr="00427AB8">
        <w:rPr>
          <w:rFonts w:ascii="仿宋" w:eastAsia="仿宋" w:hAnsi="仿宋"/>
          <w:sz w:val="32"/>
          <w:szCs w:val="32"/>
        </w:rPr>
        <w:t>5</w:t>
      </w:r>
      <w:r w:rsidRPr="00427AB8">
        <w:rPr>
          <w:rFonts w:ascii="仿宋" w:eastAsia="仿宋" w:hAnsi="仿宋" w:hint="eastAsia"/>
          <w:sz w:val="32"/>
          <w:szCs w:val="32"/>
        </w:rPr>
        <w:t>）试卷由裁判发放。裁判在监控赛场的同时，提醒参赛选手检查试卷有无缺页、漏题、字迹不清等问题，裁判人员对试题内容不作任何解释和暗示，只能对试题中字迹不清等问题当众予以答复；提醒参赛选手在试卷规定的位置上准确、清楚地填写好参赛队编码。</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6</w:t>
      </w:r>
      <w:r w:rsidRPr="00427AB8">
        <w:rPr>
          <w:rFonts w:ascii="仿宋" w:eastAsia="仿宋" w:hAnsi="仿宋" w:hint="eastAsia"/>
          <w:sz w:val="32"/>
          <w:szCs w:val="32"/>
        </w:rPr>
        <w:t>）裁判人员应严格监督参赛选手按照竞赛要求规范操作，正确处理竞赛中出现的问题，遇突发事件或有争议的问题时，及时报告裁判长进行妥善处理。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7</w:t>
      </w:r>
      <w:r w:rsidRPr="00427AB8">
        <w:rPr>
          <w:rFonts w:ascii="仿宋" w:eastAsia="仿宋" w:hAnsi="仿宋" w:hint="eastAsia"/>
          <w:sz w:val="32"/>
          <w:szCs w:val="32"/>
        </w:rPr>
        <w:t>）竞赛期间，裁判人员应在赛场内进行巡视，主裁判应在固定位置以便联络。</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8</w:t>
      </w:r>
      <w:r w:rsidRPr="00427AB8">
        <w:rPr>
          <w:rFonts w:ascii="仿宋" w:eastAsia="仿宋" w:hAnsi="仿宋" w:hint="eastAsia"/>
          <w:sz w:val="32"/>
          <w:szCs w:val="32"/>
        </w:rPr>
        <w:t>）若因选手个人原因出现安全事件或设备故障，未造成严重后果的，按照相关规定扣减分数；造成严重后果的，由裁判长裁定其竞赛结束；</w:t>
      </w:r>
      <w:proofErr w:type="gramStart"/>
      <w:r w:rsidRPr="00427AB8">
        <w:rPr>
          <w:rFonts w:ascii="仿宋" w:eastAsia="仿宋" w:hAnsi="仿宋" w:hint="eastAsia"/>
          <w:sz w:val="32"/>
          <w:szCs w:val="32"/>
        </w:rPr>
        <w:t>非选手</w:t>
      </w:r>
      <w:proofErr w:type="gramEnd"/>
      <w:r w:rsidRPr="00427AB8">
        <w:rPr>
          <w:rFonts w:ascii="仿宋" w:eastAsia="仿宋" w:hAnsi="仿宋" w:hint="eastAsia"/>
          <w:sz w:val="32"/>
          <w:szCs w:val="32"/>
        </w:rPr>
        <w:t>个人原因出现的安全事件或设备故障，由裁判长做出裁决，可视具体情况立即通知现场技术人员进行故障处理或更换设备，给选手补足排除故障耗费时间，并填写故障处理记录。</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9</w:t>
      </w:r>
      <w:r w:rsidRPr="00427AB8">
        <w:rPr>
          <w:rFonts w:ascii="仿宋" w:eastAsia="仿宋" w:hAnsi="仿宋" w:hint="eastAsia"/>
          <w:sz w:val="32"/>
          <w:szCs w:val="32"/>
        </w:rPr>
        <w:t>）发现参赛选手有作弊苗头时，要及时提出口头警告；发现有作弊行为时，取消其比赛资格，并收集、保留直接证明参赛选手作弊的证据，在竞赛任务书或笔试试卷上注明“作弊”字样，同时要求监考将情况详细记录在《赛场记录表》上，令当事人签名后退出赛场。如当事人拒不签名，由裁判共同签名证明。考试结束后将所有作弊材料交裁判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10</w:t>
      </w:r>
      <w:r w:rsidRPr="00427AB8">
        <w:rPr>
          <w:rFonts w:ascii="仿宋" w:eastAsia="仿宋" w:hAnsi="仿宋" w:hint="eastAsia"/>
          <w:sz w:val="32"/>
          <w:szCs w:val="32"/>
        </w:rPr>
        <w:t>）如参赛选手有不服从裁判及监考、扰乱赛场秩序等不文明行为，按照成绩评分细则有关规定扣减分数，情节</w:t>
      </w:r>
      <w:r w:rsidRPr="00427AB8">
        <w:rPr>
          <w:rFonts w:ascii="仿宋" w:eastAsia="仿宋" w:hAnsi="仿宋" w:hint="eastAsia"/>
          <w:sz w:val="32"/>
          <w:szCs w:val="32"/>
        </w:rPr>
        <w:lastRenderedPageBreak/>
        <w:t>严重的取消比赛资格和竞赛成绩。</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11</w:t>
      </w:r>
      <w:r w:rsidRPr="00427AB8">
        <w:rPr>
          <w:rFonts w:ascii="仿宋" w:eastAsia="仿宋" w:hAnsi="仿宋" w:hint="eastAsia"/>
          <w:sz w:val="32"/>
          <w:szCs w:val="32"/>
        </w:rPr>
        <w:t>）在比赛结束前</w:t>
      </w:r>
      <w:r w:rsidRPr="00427AB8">
        <w:rPr>
          <w:rFonts w:ascii="仿宋" w:eastAsia="仿宋" w:hAnsi="仿宋"/>
          <w:sz w:val="32"/>
          <w:szCs w:val="32"/>
        </w:rPr>
        <w:t>10</w:t>
      </w:r>
      <w:r w:rsidRPr="00427AB8">
        <w:rPr>
          <w:rFonts w:ascii="仿宋" w:eastAsia="仿宋" w:hAnsi="仿宋" w:hint="eastAsia"/>
          <w:sz w:val="32"/>
          <w:szCs w:val="32"/>
        </w:rPr>
        <w:t>分钟，裁判应提示参赛选手提交竞赛结果。</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12</w:t>
      </w:r>
      <w:r w:rsidRPr="00427AB8">
        <w:rPr>
          <w:rFonts w:ascii="仿宋" w:eastAsia="仿宋" w:hAnsi="仿宋" w:hint="eastAsia"/>
          <w:sz w:val="32"/>
          <w:szCs w:val="32"/>
        </w:rPr>
        <w:t>）裁判人员有权制止无关人员进入赛场。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13</w:t>
      </w:r>
      <w:r w:rsidRPr="00427AB8">
        <w:rPr>
          <w:rFonts w:ascii="仿宋" w:eastAsia="仿宋" w:hAnsi="仿宋" w:hint="eastAsia"/>
          <w:sz w:val="32"/>
          <w:szCs w:val="32"/>
        </w:rPr>
        <w:t>）赛场内禁止吸烟、谈笑或做其他与裁判工作无关的事项。</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结束阶段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）竞赛时间到，裁判宣布竞赛结束，要求参赛选手立即停止操作，起立并后退一步。对于未立即停止操作的选手，要记录在案。</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裁判应提醒参赛选手按照竞赛要求提交竞赛结果及相关文档，并明确各竞赛专项须提交的文件名称及数量。参赛选手提交竞赛结果后，裁判员须检查选手提交的竞赛结果是否齐全、完整，选手在《试卷提交情况确认表》上签名确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）裁判依次收取任务书、笔试试卷、草稿纸等纸质材料，检查无误后交裁判长。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4</w:t>
      </w:r>
      <w:r w:rsidRPr="00427AB8">
        <w:rPr>
          <w:rFonts w:ascii="仿宋" w:eastAsia="仿宋" w:hAnsi="仿宋" w:hint="eastAsia"/>
          <w:sz w:val="32"/>
          <w:szCs w:val="32"/>
        </w:rPr>
        <w:t>）比赛结束，裁判收集监考人员填写的《赛场记录表》报裁判长。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6.</w:t>
      </w:r>
      <w:r w:rsidRPr="00427AB8">
        <w:rPr>
          <w:rFonts w:ascii="仿宋" w:eastAsia="仿宋" w:hAnsi="仿宋" w:hint="eastAsia"/>
          <w:sz w:val="32"/>
          <w:szCs w:val="32"/>
        </w:rPr>
        <w:t>评判阶段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）正式评卷前裁判负责选定样卷，成绩裁判共同评价样卷，并经讨论确定评卷打分尺度。</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）严格按照各竞赛专项的成绩评分细则、根据共同议定的尺度进行评分，评判打分。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w:t>
      </w:r>
      <w:r w:rsidRPr="00427AB8">
        <w:rPr>
          <w:rFonts w:ascii="仿宋" w:eastAsia="仿宋" w:hAnsi="仿宋"/>
          <w:sz w:val="32"/>
          <w:szCs w:val="32"/>
        </w:rPr>
        <w:t>3</w:t>
      </w:r>
      <w:r w:rsidRPr="00427AB8">
        <w:rPr>
          <w:rFonts w:ascii="仿宋" w:eastAsia="仿宋" w:hAnsi="仿宋" w:hint="eastAsia"/>
          <w:sz w:val="32"/>
          <w:szCs w:val="32"/>
        </w:rPr>
        <w:t>）为每个队填写《评分记录表》，并仔细检查原始评分记录表中有无漏项、错项。《评分记录表》经裁判长签名确认后</w:t>
      </w:r>
      <w:proofErr w:type="gramStart"/>
      <w:r w:rsidRPr="00427AB8">
        <w:rPr>
          <w:rFonts w:ascii="仿宋" w:eastAsia="仿宋" w:hAnsi="仿宋" w:hint="eastAsia"/>
          <w:sz w:val="32"/>
          <w:szCs w:val="32"/>
        </w:rPr>
        <w:t>交统计</w:t>
      </w:r>
      <w:proofErr w:type="gramEnd"/>
      <w:r w:rsidRPr="00427AB8">
        <w:rPr>
          <w:rFonts w:ascii="仿宋" w:eastAsia="仿宋" w:hAnsi="仿宋" w:hint="eastAsia"/>
          <w:sz w:val="32"/>
          <w:szCs w:val="32"/>
        </w:rPr>
        <w:t>人员。</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4</w:t>
      </w:r>
      <w:r w:rsidRPr="00427AB8">
        <w:rPr>
          <w:rFonts w:ascii="仿宋" w:eastAsia="仿宋" w:hAnsi="仿宋" w:hint="eastAsia"/>
          <w:sz w:val="32"/>
          <w:szCs w:val="32"/>
        </w:rPr>
        <w:t>）统计人员填写《成绩汇总表》进行成绩汇总，形成综合成绩排名及各专项成绩排名后报裁判长。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5</w:t>
      </w:r>
      <w:r w:rsidRPr="00427AB8">
        <w:rPr>
          <w:rFonts w:ascii="仿宋" w:eastAsia="仿宋" w:hAnsi="仿宋" w:hint="eastAsia"/>
          <w:sz w:val="32"/>
          <w:szCs w:val="32"/>
        </w:rPr>
        <w:t>）若遇难以裁定的情况时，报裁判长进行裁定评分。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6</w:t>
      </w:r>
      <w:r w:rsidRPr="00427AB8">
        <w:rPr>
          <w:rFonts w:ascii="仿宋" w:eastAsia="仿宋" w:hAnsi="仿宋" w:hint="eastAsia"/>
          <w:sz w:val="32"/>
          <w:szCs w:val="32"/>
        </w:rPr>
        <w:t>）各</w:t>
      </w:r>
      <w:proofErr w:type="gramStart"/>
      <w:r w:rsidRPr="00427AB8">
        <w:rPr>
          <w:rFonts w:ascii="仿宋" w:eastAsia="仿宋" w:hAnsi="仿宋" w:hint="eastAsia"/>
          <w:sz w:val="32"/>
          <w:szCs w:val="32"/>
        </w:rPr>
        <w:t>类成绩</w:t>
      </w:r>
      <w:proofErr w:type="gramEnd"/>
      <w:r w:rsidRPr="00427AB8">
        <w:rPr>
          <w:rFonts w:ascii="仿宋" w:eastAsia="仿宋" w:hAnsi="仿宋" w:hint="eastAsia"/>
          <w:sz w:val="32"/>
          <w:szCs w:val="32"/>
        </w:rPr>
        <w:t>评分表如需要修改，修改人在修改处签名确认。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7</w:t>
      </w:r>
      <w:r w:rsidRPr="00427AB8">
        <w:rPr>
          <w:rFonts w:ascii="仿宋" w:eastAsia="仿宋" w:hAnsi="仿宋" w:hint="eastAsia"/>
          <w:sz w:val="32"/>
          <w:szCs w:val="32"/>
        </w:rPr>
        <w:t>）裁判长抽查复核竞赛评分结果。</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7.</w:t>
      </w:r>
      <w:r w:rsidRPr="00427AB8">
        <w:rPr>
          <w:rFonts w:ascii="仿宋" w:eastAsia="仿宋" w:hAnsi="仿宋" w:hint="eastAsia"/>
          <w:sz w:val="32"/>
          <w:szCs w:val="32"/>
        </w:rPr>
        <w:t>总结阶段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）裁判长总结竞赛执裁情况及成绩评判结果报赛</w:t>
      </w:r>
      <w:proofErr w:type="gramStart"/>
      <w:r w:rsidRPr="00427AB8">
        <w:rPr>
          <w:rFonts w:ascii="仿宋" w:eastAsia="仿宋" w:hAnsi="仿宋" w:hint="eastAsia"/>
          <w:sz w:val="32"/>
          <w:szCs w:val="32"/>
        </w:rPr>
        <w:t>务</w:t>
      </w:r>
      <w:proofErr w:type="gramEnd"/>
      <w:r w:rsidRPr="00427AB8">
        <w:rPr>
          <w:rFonts w:ascii="仿宋" w:eastAsia="仿宋" w:hAnsi="仿宋" w:hint="eastAsia"/>
          <w:sz w:val="32"/>
          <w:szCs w:val="32"/>
        </w:rPr>
        <w:t>组。</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）裁判长负责将参赛选手提交的竞赛结果及所有执</w:t>
      </w:r>
      <w:proofErr w:type="gramStart"/>
      <w:r w:rsidRPr="00427AB8">
        <w:rPr>
          <w:rFonts w:ascii="仿宋" w:eastAsia="仿宋" w:hAnsi="仿宋" w:hint="eastAsia"/>
          <w:sz w:val="32"/>
          <w:szCs w:val="32"/>
        </w:rPr>
        <w:t>裁工作</w:t>
      </w:r>
      <w:proofErr w:type="gramEnd"/>
      <w:r w:rsidRPr="00427AB8">
        <w:rPr>
          <w:rFonts w:ascii="仿宋" w:eastAsia="仿宋" w:hAnsi="仿宋" w:hint="eastAsia"/>
          <w:sz w:val="32"/>
          <w:szCs w:val="32"/>
        </w:rPr>
        <w:t>记录收齐整理后交赛</w:t>
      </w:r>
      <w:proofErr w:type="gramStart"/>
      <w:r w:rsidRPr="00427AB8">
        <w:rPr>
          <w:rFonts w:ascii="仿宋" w:eastAsia="仿宋" w:hAnsi="仿宋" w:hint="eastAsia"/>
          <w:sz w:val="32"/>
          <w:szCs w:val="32"/>
        </w:rPr>
        <w:t>务</w:t>
      </w:r>
      <w:proofErr w:type="gramEnd"/>
      <w:r w:rsidRPr="00427AB8">
        <w:rPr>
          <w:rFonts w:ascii="仿宋" w:eastAsia="仿宋" w:hAnsi="仿宋" w:hint="eastAsia"/>
          <w:sz w:val="32"/>
          <w:szCs w:val="32"/>
        </w:rPr>
        <w:t>组。</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（六）监考人员须知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总则</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）遵守职业道德，严守竞赛规则，服从裁判组织领导。</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）严格赛场纪律，除应向参赛选手交代的竞赛须知外，不得暗示或解答与竞赛有关的问题。</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）未经同意不得擅自发布关于比赛的言论，不得私自接受记者采访。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4</w:t>
      </w:r>
      <w:r w:rsidRPr="00427AB8">
        <w:rPr>
          <w:rFonts w:ascii="仿宋" w:eastAsia="仿宋" w:hAnsi="仿宋" w:hint="eastAsia"/>
          <w:sz w:val="32"/>
          <w:szCs w:val="32"/>
        </w:rPr>
        <w:t>）实行回避制度，监考人员不得担任本院校参赛队的监考工作。</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w:t>
      </w:r>
      <w:r w:rsidRPr="00427AB8">
        <w:rPr>
          <w:rFonts w:ascii="仿宋" w:eastAsia="仿宋" w:hAnsi="仿宋"/>
          <w:sz w:val="32"/>
          <w:szCs w:val="32"/>
        </w:rPr>
        <w:t>5</w:t>
      </w:r>
      <w:r w:rsidRPr="00427AB8">
        <w:rPr>
          <w:rFonts w:ascii="仿宋" w:eastAsia="仿宋" w:hAnsi="仿宋" w:hint="eastAsia"/>
          <w:sz w:val="32"/>
          <w:szCs w:val="32"/>
        </w:rPr>
        <w:t>）统一着装、佩带胸卡，在开赛前</w:t>
      </w:r>
      <w:r w:rsidRPr="00427AB8">
        <w:rPr>
          <w:rFonts w:ascii="仿宋" w:eastAsia="仿宋" w:hAnsi="仿宋"/>
          <w:sz w:val="32"/>
          <w:szCs w:val="32"/>
        </w:rPr>
        <w:t>1.5</w:t>
      </w:r>
      <w:r w:rsidRPr="00427AB8">
        <w:rPr>
          <w:rFonts w:ascii="仿宋" w:eastAsia="仿宋" w:hAnsi="仿宋" w:hint="eastAsia"/>
          <w:sz w:val="32"/>
          <w:szCs w:val="32"/>
        </w:rPr>
        <w:t>小时至竞赛项目全部结束须关闭手机。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6</w:t>
      </w:r>
      <w:r w:rsidRPr="00427AB8">
        <w:rPr>
          <w:rFonts w:ascii="仿宋" w:eastAsia="仿宋" w:hAnsi="仿宋" w:hint="eastAsia"/>
          <w:sz w:val="32"/>
          <w:szCs w:val="32"/>
        </w:rPr>
        <w:t>）测试现场监考人员佩戴手表，并在赛前与主裁判对时。</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2.</w:t>
      </w:r>
      <w:r w:rsidRPr="00427AB8">
        <w:rPr>
          <w:rFonts w:ascii="仿宋" w:eastAsia="仿宋" w:hAnsi="仿宋" w:hint="eastAsia"/>
          <w:sz w:val="32"/>
          <w:szCs w:val="32"/>
        </w:rPr>
        <w:t>准备阶段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）按照赛事日程安排，准时到达指定地点报到，服从统一安排。</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）接受赛前监考培训，认真学习并掌握竞赛规则及监考工作要求。</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3.</w:t>
      </w:r>
      <w:r w:rsidRPr="00427AB8">
        <w:rPr>
          <w:rFonts w:ascii="仿宋" w:eastAsia="仿宋" w:hAnsi="仿宋" w:hint="eastAsia"/>
          <w:sz w:val="32"/>
          <w:szCs w:val="32"/>
        </w:rPr>
        <w:t>比赛阶段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）严格履行工作职责，认真做好监考工作。</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）禁止参赛选手携带与竞赛无关的资料和物品进入赛场，一经发现，按作弊处理。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）比赛开始前，查验参赛选手身份证、参赛证及工位胸贴，核对选手身份及所在工位是否与抽签结果相符；检查选手填写的参赛队编码是否正确；要求选手对现场条件进行确认。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4</w:t>
      </w:r>
      <w:r w:rsidRPr="00427AB8">
        <w:rPr>
          <w:rFonts w:ascii="仿宋" w:eastAsia="仿宋" w:hAnsi="仿宋" w:hint="eastAsia"/>
          <w:sz w:val="32"/>
          <w:szCs w:val="32"/>
        </w:rPr>
        <w:t>）监考人员应在测试过程中应始终跟随参赛选手和指导教师。指导时间到，立即将指导教师带离赛场，不再返回。</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5</w:t>
      </w:r>
      <w:r w:rsidRPr="00427AB8">
        <w:rPr>
          <w:rFonts w:ascii="仿宋" w:eastAsia="仿宋" w:hAnsi="仿宋" w:hint="eastAsia"/>
          <w:sz w:val="32"/>
          <w:szCs w:val="32"/>
        </w:rPr>
        <w:t>）严格监督参赛选手按照竞赛要求规范操作，正确处理竞赛中出现的问题，遇突发事件或有争议的问题时，及时报告赛场主裁判或副裁判进行妥善处理，必要时由主裁判报告裁判长裁决。</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w:t>
      </w:r>
      <w:r w:rsidRPr="00427AB8">
        <w:rPr>
          <w:rFonts w:ascii="仿宋" w:eastAsia="仿宋" w:hAnsi="仿宋"/>
          <w:sz w:val="32"/>
          <w:szCs w:val="32"/>
        </w:rPr>
        <w:t>6</w:t>
      </w:r>
      <w:r w:rsidRPr="00427AB8">
        <w:rPr>
          <w:rFonts w:ascii="仿宋" w:eastAsia="仿宋" w:hAnsi="仿宋" w:hint="eastAsia"/>
          <w:sz w:val="32"/>
          <w:szCs w:val="32"/>
        </w:rPr>
        <w:t>）如出现安全事件或设备故障，要及时报主裁判，由主裁判做出故障处理、更换设备或终止比赛等裁决。</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7</w:t>
      </w:r>
      <w:r w:rsidRPr="00427AB8">
        <w:rPr>
          <w:rFonts w:ascii="仿宋" w:eastAsia="仿宋" w:hAnsi="仿宋" w:hint="eastAsia"/>
          <w:sz w:val="32"/>
          <w:szCs w:val="32"/>
        </w:rPr>
        <w:t>）发现参赛选手有作弊苗头时，要及时提出口头警告；发现有作弊行为时，收集并保留直接证明选手作弊的物品，在竞赛任务书或试卷上注明“作弊”字样，同时将情况详细记录在《赛场记录表》上，令当事人签名后退出赛场。如果当事人拒不签名，由主裁判共同签名证明。考试结束后将所有作弊材料交主裁判，由主裁判报裁判长。</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8</w:t>
      </w:r>
      <w:r w:rsidRPr="00427AB8">
        <w:rPr>
          <w:rFonts w:ascii="仿宋" w:eastAsia="仿宋" w:hAnsi="仿宋" w:hint="eastAsia"/>
          <w:sz w:val="32"/>
          <w:szCs w:val="32"/>
        </w:rPr>
        <w:t>）如参赛选手有不服从裁判及监考、扰乱赛场秩序等不文明行为，将情况详细记录在《赛场记录表》上；情节严重的报主裁判，由主裁判做出取消比赛资格处理。</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9</w:t>
      </w:r>
      <w:r w:rsidRPr="00427AB8">
        <w:rPr>
          <w:rFonts w:ascii="仿宋" w:eastAsia="仿宋" w:hAnsi="仿宋" w:hint="eastAsia"/>
          <w:sz w:val="32"/>
          <w:szCs w:val="32"/>
        </w:rPr>
        <w:t>）督促参赛选手按照竞赛要求提交竞赛结果及相关文件。</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10</w:t>
      </w:r>
      <w:r w:rsidRPr="00427AB8">
        <w:rPr>
          <w:rFonts w:ascii="仿宋" w:eastAsia="仿宋" w:hAnsi="仿宋" w:hint="eastAsia"/>
          <w:sz w:val="32"/>
          <w:szCs w:val="32"/>
        </w:rPr>
        <w:t>）赛场内禁止吸烟、谈笑或做其他与监考工作无关的事项。</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结束阶段</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1</w:t>
      </w:r>
      <w:r w:rsidRPr="00427AB8">
        <w:rPr>
          <w:rFonts w:ascii="仿宋" w:eastAsia="仿宋" w:hAnsi="仿宋" w:hint="eastAsia"/>
          <w:sz w:val="32"/>
          <w:szCs w:val="32"/>
        </w:rPr>
        <w:t>）裁判长宣布竞赛时间到，要命令并监督选手立即停止操作。未立即停止操作的，在《赛场记录表》上记录违纪。</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2</w:t>
      </w:r>
      <w:r w:rsidRPr="00427AB8">
        <w:rPr>
          <w:rFonts w:ascii="仿宋" w:eastAsia="仿宋" w:hAnsi="仿宋" w:hint="eastAsia"/>
          <w:sz w:val="32"/>
          <w:szCs w:val="32"/>
        </w:rPr>
        <w:t>）认真填写《赛场记录表》。比赛结束，监考人员要求参赛选手一同在《赛场记录表》上签名后将《赛场记录表》交裁判。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t>（</w:t>
      </w:r>
      <w:r w:rsidRPr="00427AB8">
        <w:rPr>
          <w:rFonts w:ascii="仿宋" w:eastAsia="仿宋" w:hAnsi="仿宋"/>
          <w:sz w:val="32"/>
          <w:szCs w:val="32"/>
        </w:rPr>
        <w:t>3</w:t>
      </w:r>
      <w:r w:rsidRPr="00427AB8">
        <w:rPr>
          <w:rFonts w:ascii="仿宋" w:eastAsia="仿宋" w:hAnsi="仿宋" w:hint="eastAsia"/>
          <w:sz w:val="32"/>
          <w:szCs w:val="32"/>
        </w:rPr>
        <w:t>）要求参赛选手离开赛场前对提交的竞赛结果进行确认。</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hint="eastAsia"/>
          <w:sz w:val="32"/>
          <w:szCs w:val="32"/>
        </w:rPr>
        <w:lastRenderedPageBreak/>
        <w:t>（七）工作人员须知</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w:t>
      </w:r>
      <w:r w:rsidRPr="00427AB8">
        <w:rPr>
          <w:rFonts w:ascii="仿宋" w:eastAsia="仿宋" w:hAnsi="仿宋" w:hint="eastAsia"/>
          <w:sz w:val="32"/>
          <w:szCs w:val="32"/>
        </w:rPr>
        <w:t>、工作人员应熟悉大赛工作流程，必须服从赛项执行组统一指挥协调和分配，明确岗位任务，认真履行岗位职责，严格执行大赛工作日程安排，保证按时、有序地完成本职工作。</w:t>
      </w:r>
      <w:proofErr w:type="gramStart"/>
      <w:r w:rsidRPr="00427AB8">
        <w:rPr>
          <w:rFonts w:ascii="仿宋" w:eastAsia="仿宋" w:hAnsi="仿宋" w:hint="eastAsia"/>
          <w:sz w:val="32"/>
          <w:szCs w:val="32"/>
        </w:rPr>
        <w:t>不</w:t>
      </w:r>
      <w:proofErr w:type="gramEnd"/>
      <w:r w:rsidRPr="00427AB8">
        <w:rPr>
          <w:rFonts w:ascii="仿宋" w:eastAsia="仿宋" w:hAnsi="仿宋" w:hint="eastAsia"/>
          <w:sz w:val="32"/>
          <w:szCs w:val="32"/>
        </w:rPr>
        <w:t>无故离岗，特殊情况向相应负责人请假。</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 xml:space="preserve"> 2</w:t>
      </w:r>
      <w:r w:rsidRPr="00427AB8">
        <w:rPr>
          <w:rFonts w:ascii="仿宋" w:eastAsia="仿宋" w:hAnsi="仿宋" w:hint="eastAsia"/>
          <w:sz w:val="32"/>
          <w:szCs w:val="32"/>
        </w:rPr>
        <w:t>、大赛期间，严格执行大赛相关规定。</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 xml:space="preserve"> 3</w:t>
      </w:r>
      <w:r w:rsidRPr="00427AB8">
        <w:rPr>
          <w:rFonts w:ascii="仿宋" w:eastAsia="仿宋" w:hAnsi="仿宋" w:hint="eastAsia"/>
          <w:sz w:val="32"/>
          <w:szCs w:val="32"/>
        </w:rPr>
        <w:t>、树立服务观念，本着一切为参赛选手着想的原则，以高度负责的精神、严肃认真的态度和严谨细致的作风积极完成大赛工作任务。</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4</w:t>
      </w:r>
      <w:r w:rsidRPr="00427AB8">
        <w:rPr>
          <w:rFonts w:ascii="仿宋" w:eastAsia="仿宋" w:hAnsi="仿宋" w:hint="eastAsia"/>
          <w:sz w:val="32"/>
          <w:szCs w:val="32"/>
        </w:rPr>
        <w:t>、如遇突发事件，要及时向组委会报告，同时按照工作预案，做好疏导工作，避免重大事故发生，确保人员安全。</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5</w:t>
      </w:r>
      <w:r w:rsidRPr="00427AB8">
        <w:rPr>
          <w:rFonts w:ascii="仿宋" w:eastAsia="仿宋" w:hAnsi="仿宋" w:hint="eastAsia"/>
          <w:sz w:val="32"/>
          <w:szCs w:val="32"/>
        </w:rPr>
        <w:t>、要认真组织好参赛选手的赛前准备工作，遇有重大问题及时与组委会联系协商解决办法。</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6</w:t>
      </w:r>
      <w:r w:rsidRPr="00427AB8">
        <w:rPr>
          <w:rFonts w:ascii="仿宋" w:eastAsia="仿宋" w:hAnsi="仿宋" w:hint="eastAsia"/>
          <w:sz w:val="32"/>
          <w:szCs w:val="32"/>
        </w:rPr>
        <w:t>、各项比赛项目的技术负责人，一定要坚守岗位，要对技术比赛的全过程负责，比赛期间一律关闭手机。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7</w:t>
      </w:r>
      <w:r w:rsidRPr="00427AB8">
        <w:rPr>
          <w:rFonts w:ascii="仿宋" w:eastAsia="仿宋" w:hAnsi="仿宋" w:hint="eastAsia"/>
          <w:sz w:val="32"/>
          <w:szCs w:val="32"/>
        </w:rPr>
        <w:t>、工作人员不得随意进出赛场。</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8</w:t>
      </w:r>
      <w:r w:rsidRPr="00427AB8">
        <w:rPr>
          <w:rFonts w:ascii="仿宋" w:eastAsia="仿宋" w:hAnsi="仿宋" w:hint="eastAsia"/>
          <w:sz w:val="32"/>
          <w:szCs w:val="32"/>
        </w:rPr>
        <w:t>、按赛项执行组要求，统一着装，佩戴胸卡，文明礼貌，保持良好形象。</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9</w:t>
      </w:r>
      <w:r w:rsidRPr="00427AB8">
        <w:rPr>
          <w:rFonts w:ascii="仿宋" w:eastAsia="仿宋" w:hAnsi="仿宋" w:hint="eastAsia"/>
          <w:sz w:val="32"/>
          <w:szCs w:val="32"/>
        </w:rPr>
        <w:t>、不利用职权参与舞弊等不规范考试行为，发现此类行为应及时报告。</w:t>
      </w:r>
    </w:p>
    <w:p w:rsidR="00593542" w:rsidRPr="00427AB8" w:rsidRDefault="00593542" w:rsidP="00427AB8">
      <w:pPr>
        <w:spacing w:line="560" w:lineRule="exact"/>
        <w:ind w:firstLineChars="200" w:firstLine="640"/>
        <w:rPr>
          <w:rFonts w:ascii="仿宋" w:eastAsia="仿宋" w:hAnsi="仿宋"/>
          <w:sz w:val="32"/>
          <w:szCs w:val="32"/>
        </w:rPr>
      </w:pPr>
      <w:r w:rsidRPr="00427AB8">
        <w:rPr>
          <w:rFonts w:ascii="仿宋" w:eastAsia="仿宋" w:hAnsi="仿宋"/>
          <w:sz w:val="32"/>
          <w:szCs w:val="32"/>
        </w:rPr>
        <w:t>10</w:t>
      </w:r>
      <w:r w:rsidRPr="00427AB8">
        <w:rPr>
          <w:rFonts w:ascii="仿宋" w:eastAsia="仿宋" w:hAnsi="仿宋" w:hint="eastAsia"/>
          <w:sz w:val="32"/>
          <w:szCs w:val="32"/>
        </w:rPr>
        <w:t>、未经同意不得擅自发表关于比赛的言论、私自接受记者采访。</w:t>
      </w:r>
    </w:p>
    <w:p w:rsidR="00593542" w:rsidRPr="00427AB8" w:rsidRDefault="00593542" w:rsidP="00427AB8">
      <w:pPr>
        <w:spacing w:line="560" w:lineRule="exact"/>
        <w:ind w:firstLineChars="200" w:firstLine="640"/>
        <w:rPr>
          <w:rFonts w:ascii="仿宋" w:eastAsia="仿宋" w:hAnsi="仿宋"/>
          <w:sz w:val="32"/>
          <w:szCs w:val="32"/>
        </w:rPr>
      </w:pPr>
    </w:p>
    <w:sectPr w:rsidR="00593542" w:rsidRPr="00427AB8" w:rsidSect="006642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5F9" w:rsidRDefault="000155F9" w:rsidP="00616205">
      <w:r>
        <w:separator/>
      </w:r>
    </w:p>
  </w:endnote>
  <w:endnote w:type="continuationSeparator" w:id="0">
    <w:p w:rsidR="000155F9" w:rsidRDefault="000155F9" w:rsidP="0061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5F9" w:rsidRDefault="000155F9" w:rsidP="00616205">
      <w:r>
        <w:separator/>
      </w:r>
    </w:p>
  </w:footnote>
  <w:footnote w:type="continuationSeparator" w:id="0">
    <w:p w:rsidR="000155F9" w:rsidRDefault="000155F9" w:rsidP="006162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76E1"/>
    <w:rsid w:val="000155F9"/>
    <w:rsid w:val="00062308"/>
    <w:rsid w:val="00103C69"/>
    <w:rsid w:val="003237A9"/>
    <w:rsid w:val="003A76E1"/>
    <w:rsid w:val="003E313C"/>
    <w:rsid w:val="003E6899"/>
    <w:rsid w:val="00427AB8"/>
    <w:rsid w:val="004D6241"/>
    <w:rsid w:val="004F4964"/>
    <w:rsid w:val="00536699"/>
    <w:rsid w:val="00541E41"/>
    <w:rsid w:val="00545390"/>
    <w:rsid w:val="00593542"/>
    <w:rsid w:val="005E2A60"/>
    <w:rsid w:val="00606170"/>
    <w:rsid w:val="00616205"/>
    <w:rsid w:val="00622D51"/>
    <w:rsid w:val="0066429D"/>
    <w:rsid w:val="00666D2C"/>
    <w:rsid w:val="007605DD"/>
    <w:rsid w:val="00771B3E"/>
    <w:rsid w:val="00774C24"/>
    <w:rsid w:val="007A77A7"/>
    <w:rsid w:val="008E7980"/>
    <w:rsid w:val="00921A21"/>
    <w:rsid w:val="009405DC"/>
    <w:rsid w:val="00A10847"/>
    <w:rsid w:val="00A463A0"/>
    <w:rsid w:val="00A723F9"/>
    <w:rsid w:val="00A8102D"/>
    <w:rsid w:val="00B12C87"/>
    <w:rsid w:val="00B601AA"/>
    <w:rsid w:val="00B65075"/>
    <w:rsid w:val="00BB5DD7"/>
    <w:rsid w:val="00CD60BF"/>
    <w:rsid w:val="00D665BB"/>
    <w:rsid w:val="00E51F7A"/>
    <w:rsid w:val="00E75254"/>
    <w:rsid w:val="00EA082C"/>
    <w:rsid w:val="00ED7071"/>
    <w:rsid w:val="00F0414F"/>
    <w:rsid w:val="00F22812"/>
    <w:rsid w:val="00F4362A"/>
    <w:rsid w:val="00F44E40"/>
    <w:rsid w:val="00F46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直接箭头连接符 8"/>
        <o:r id="V:Rule2" type="connector" idref="#直接箭头连接符 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6205"/>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616205"/>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Char">
    <w:name w:val="页眉 Char"/>
    <w:link w:val="a3"/>
    <w:uiPriority w:val="99"/>
    <w:locked/>
    <w:rsid w:val="00616205"/>
    <w:rPr>
      <w:sz w:val="18"/>
      <w:szCs w:val="18"/>
    </w:rPr>
  </w:style>
  <w:style w:type="paragraph" w:styleId="a4">
    <w:name w:val="footer"/>
    <w:basedOn w:val="a"/>
    <w:link w:val="Char0"/>
    <w:uiPriority w:val="99"/>
    <w:rsid w:val="00616205"/>
    <w:pPr>
      <w:tabs>
        <w:tab w:val="center" w:pos="4153"/>
        <w:tab w:val="right" w:pos="8306"/>
      </w:tabs>
      <w:snapToGrid w:val="0"/>
      <w:jc w:val="left"/>
    </w:pPr>
    <w:rPr>
      <w:rFonts w:ascii="Calibri" w:hAnsi="Calibri" w:cs="Calibri"/>
      <w:sz w:val="18"/>
      <w:szCs w:val="18"/>
    </w:rPr>
  </w:style>
  <w:style w:type="character" w:customStyle="1" w:styleId="Char0">
    <w:name w:val="页脚 Char"/>
    <w:link w:val="a4"/>
    <w:uiPriority w:val="99"/>
    <w:locked/>
    <w:rsid w:val="00616205"/>
    <w:rPr>
      <w:sz w:val="18"/>
      <w:szCs w:val="18"/>
    </w:rPr>
  </w:style>
  <w:style w:type="paragraph" w:styleId="a5">
    <w:name w:val="List Paragraph"/>
    <w:basedOn w:val="a"/>
    <w:uiPriority w:val="99"/>
    <w:qFormat/>
    <w:rsid w:val="00616205"/>
    <w:pPr>
      <w:ind w:firstLineChars="200" w:firstLine="420"/>
    </w:pPr>
  </w:style>
  <w:style w:type="paragraph" w:customStyle="1" w:styleId="1">
    <w:name w:val="列出段落1"/>
    <w:basedOn w:val="a"/>
    <w:uiPriority w:val="99"/>
    <w:rsid w:val="004F4964"/>
    <w:pPr>
      <w:ind w:firstLineChars="200" w:firstLine="420"/>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18</Pages>
  <Words>1224</Words>
  <Characters>6978</Characters>
  <Application>Microsoft Office Word</Application>
  <DocSecurity>0</DocSecurity>
  <Lines>58</Lines>
  <Paragraphs>16</Paragraphs>
  <ScaleCrop>false</ScaleCrop>
  <Company>Lenovo (Beijing) Limited</Company>
  <LinksUpToDate>false</LinksUpToDate>
  <CharactersWithSpaces>8186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22</cp:revision>
  <dcterms:created xsi:type="dcterms:W3CDTF">2017-09-05T01:23:00Z</dcterms:created>
  <dcterms:modified xsi:type="dcterms:W3CDTF">2019-10-11T07:39:00Z</dcterms:modified>
</cp:coreProperties>
</file>