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9B" w:rsidRPr="00040065" w:rsidRDefault="003B7D9B" w:rsidP="00040065">
      <w:pPr>
        <w:spacing w:line="580" w:lineRule="exact"/>
        <w:rPr>
          <w:rFonts w:ascii="仿宋" w:eastAsia="仿宋" w:hAnsi="仿宋"/>
          <w:sz w:val="34"/>
          <w:szCs w:val="34"/>
        </w:rPr>
      </w:pPr>
      <w:r w:rsidRPr="00040065">
        <w:rPr>
          <w:rFonts w:ascii="仿宋" w:eastAsia="仿宋" w:hAnsi="仿宋" w:hint="eastAsia"/>
          <w:sz w:val="34"/>
          <w:szCs w:val="34"/>
        </w:rPr>
        <w:t>附件</w:t>
      </w:r>
    </w:p>
    <w:p w:rsidR="003B7D9B" w:rsidRPr="00040065" w:rsidRDefault="003B7D9B" w:rsidP="00040065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040065">
        <w:rPr>
          <w:rFonts w:ascii="黑体" w:eastAsia="黑体" w:hAnsi="黑体" w:hint="eastAsia"/>
          <w:sz w:val="44"/>
          <w:szCs w:val="44"/>
        </w:rPr>
        <w:t>网络安全检查工作方案</w:t>
      </w:r>
    </w:p>
    <w:p w:rsidR="003B7D9B" w:rsidRPr="00040065" w:rsidRDefault="003B7D9B" w:rsidP="00EE51DD">
      <w:pPr>
        <w:spacing w:line="600" w:lineRule="exact"/>
        <w:ind w:firstLineChars="200" w:firstLine="31680"/>
        <w:rPr>
          <w:rFonts w:ascii="仿宋" w:eastAsia="仿宋" w:hAnsi="仿宋"/>
          <w:sz w:val="34"/>
          <w:szCs w:val="34"/>
        </w:rPr>
      </w:pPr>
    </w:p>
    <w:p w:rsidR="003B7D9B" w:rsidRPr="00040065" w:rsidRDefault="003B7D9B" w:rsidP="00EE51DD">
      <w:pPr>
        <w:spacing w:line="600" w:lineRule="exact"/>
        <w:ind w:firstLineChars="200" w:firstLine="31680"/>
        <w:rPr>
          <w:rFonts w:ascii="宋体"/>
          <w:b/>
          <w:sz w:val="34"/>
          <w:szCs w:val="34"/>
        </w:rPr>
      </w:pPr>
      <w:r w:rsidRPr="00040065">
        <w:rPr>
          <w:rFonts w:ascii="宋体" w:hAnsi="宋体" w:hint="eastAsia"/>
          <w:b/>
          <w:sz w:val="34"/>
          <w:szCs w:val="34"/>
        </w:rPr>
        <w:t>一、时间安排</w:t>
      </w:r>
    </w:p>
    <w:p w:rsidR="003B7D9B" w:rsidRPr="00040065" w:rsidRDefault="003B7D9B" w:rsidP="00EE51DD">
      <w:pPr>
        <w:ind w:firstLineChars="200" w:firstLine="31680"/>
        <w:rPr>
          <w:rFonts w:ascii="仿宋" w:eastAsia="仿宋" w:hAnsi="仿宋"/>
          <w:sz w:val="34"/>
          <w:szCs w:val="34"/>
        </w:rPr>
      </w:pPr>
      <w:r w:rsidRPr="00040065">
        <w:rPr>
          <w:rFonts w:ascii="仿宋" w:eastAsia="仿宋" w:hAnsi="仿宋" w:hint="eastAsia"/>
          <w:b/>
          <w:color w:val="000000"/>
          <w:sz w:val="34"/>
          <w:szCs w:val="34"/>
        </w:rPr>
        <w:t>（一）自查整改阶段（即日起至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19"/>
        </w:smartTagPr>
        <w:r w:rsidRPr="00040065">
          <w:rPr>
            <w:rFonts w:ascii="仿宋" w:eastAsia="仿宋" w:hAnsi="仿宋"/>
            <w:b/>
            <w:color w:val="000000"/>
            <w:sz w:val="34"/>
            <w:szCs w:val="34"/>
          </w:rPr>
          <w:t>4</w:t>
        </w:r>
        <w:r w:rsidRPr="00040065">
          <w:rPr>
            <w:rFonts w:ascii="仿宋" w:eastAsia="仿宋" w:hAnsi="仿宋" w:hint="eastAsia"/>
            <w:b/>
            <w:color w:val="000000"/>
            <w:sz w:val="34"/>
            <w:szCs w:val="34"/>
          </w:rPr>
          <w:t>月</w:t>
        </w:r>
        <w:r w:rsidRPr="00040065">
          <w:rPr>
            <w:rFonts w:ascii="仿宋" w:eastAsia="仿宋" w:hAnsi="仿宋"/>
            <w:b/>
            <w:color w:val="000000"/>
            <w:sz w:val="34"/>
            <w:szCs w:val="34"/>
          </w:rPr>
          <w:t>7</w:t>
        </w:r>
        <w:r w:rsidRPr="00040065">
          <w:rPr>
            <w:rFonts w:ascii="仿宋" w:eastAsia="仿宋" w:hAnsi="仿宋" w:hint="eastAsia"/>
            <w:b/>
            <w:color w:val="000000"/>
            <w:sz w:val="34"/>
            <w:szCs w:val="34"/>
          </w:rPr>
          <w:t>日</w:t>
        </w:r>
      </w:smartTag>
      <w:r w:rsidRPr="00040065">
        <w:rPr>
          <w:rFonts w:ascii="仿宋" w:eastAsia="仿宋" w:hAnsi="仿宋" w:hint="eastAsia"/>
          <w:b/>
          <w:color w:val="000000"/>
          <w:sz w:val="34"/>
          <w:szCs w:val="34"/>
        </w:rPr>
        <w:t>）。</w:t>
      </w:r>
      <w:r w:rsidRPr="00040065">
        <w:rPr>
          <w:rFonts w:ascii="仿宋" w:eastAsia="仿宋" w:hAnsi="仿宋" w:hint="eastAsia"/>
          <w:sz w:val="34"/>
          <w:szCs w:val="34"/>
        </w:rPr>
        <w:t>各单位梳理本单位及下属单位所属网站和信息系统，填写关键信息基础设施、重要信息系统和网站情况表和自查表（附后），认真查摆问题，并针对梳理出的所属重要信息系统、工控系统、重点网站进行技术检测，全面查找发现各类潜在安全漏洞和突出问题。</w:t>
      </w:r>
    </w:p>
    <w:p w:rsidR="003B7D9B" w:rsidRPr="00040065" w:rsidRDefault="003B7D9B" w:rsidP="00EE51DD">
      <w:pPr>
        <w:spacing w:line="600" w:lineRule="exact"/>
        <w:ind w:firstLineChars="200" w:firstLine="31680"/>
        <w:rPr>
          <w:rFonts w:ascii="仿宋" w:eastAsia="仿宋" w:hAnsi="仿宋"/>
          <w:sz w:val="34"/>
          <w:szCs w:val="34"/>
        </w:rPr>
      </w:pPr>
      <w:r w:rsidRPr="00040065">
        <w:rPr>
          <w:rFonts w:ascii="仿宋" w:eastAsia="仿宋" w:hAnsi="仿宋" w:hint="eastAsia"/>
          <w:b/>
          <w:color w:val="000000"/>
          <w:sz w:val="34"/>
          <w:szCs w:val="34"/>
        </w:rPr>
        <w:t>（二）现场检查阶段（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9"/>
        </w:smartTagPr>
        <w:r w:rsidRPr="00040065">
          <w:rPr>
            <w:rFonts w:ascii="仿宋" w:eastAsia="仿宋" w:hAnsi="仿宋"/>
            <w:b/>
            <w:color w:val="000000"/>
            <w:kern w:val="0"/>
            <w:sz w:val="34"/>
            <w:szCs w:val="34"/>
          </w:rPr>
          <w:t>4</w:t>
        </w:r>
        <w:r w:rsidRPr="00040065">
          <w:rPr>
            <w:rFonts w:ascii="仿宋" w:eastAsia="仿宋" w:hAnsi="仿宋" w:hint="eastAsia"/>
            <w:b/>
            <w:color w:val="000000"/>
            <w:kern w:val="0"/>
            <w:sz w:val="34"/>
            <w:szCs w:val="34"/>
          </w:rPr>
          <w:t>月</w:t>
        </w:r>
        <w:r>
          <w:rPr>
            <w:rFonts w:ascii="仿宋" w:eastAsia="仿宋" w:hAnsi="仿宋"/>
            <w:b/>
            <w:color w:val="000000"/>
            <w:kern w:val="0"/>
            <w:sz w:val="34"/>
            <w:szCs w:val="34"/>
          </w:rPr>
          <w:t>8</w:t>
        </w:r>
        <w:r w:rsidRPr="00040065">
          <w:rPr>
            <w:rFonts w:ascii="仿宋" w:eastAsia="仿宋" w:hAnsi="仿宋" w:hint="eastAsia"/>
            <w:b/>
            <w:color w:val="000000"/>
            <w:kern w:val="0"/>
            <w:sz w:val="34"/>
            <w:szCs w:val="34"/>
          </w:rPr>
          <w:t>日</w:t>
        </w:r>
      </w:smartTag>
      <w:r w:rsidRPr="00040065">
        <w:rPr>
          <w:rFonts w:ascii="仿宋" w:eastAsia="仿宋" w:hAnsi="仿宋" w:hint="eastAsia"/>
          <w:b/>
          <w:color w:val="000000"/>
          <w:kern w:val="0"/>
          <w:sz w:val="34"/>
          <w:szCs w:val="34"/>
        </w:rPr>
        <w:t>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9"/>
        </w:smartTagPr>
        <w:r w:rsidRPr="00040065">
          <w:rPr>
            <w:rFonts w:ascii="仿宋" w:eastAsia="仿宋" w:hAnsi="仿宋"/>
            <w:b/>
            <w:color w:val="000000"/>
            <w:kern w:val="0"/>
            <w:sz w:val="34"/>
            <w:szCs w:val="34"/>
          </w:rPr>
          <w:t>4</w:t>
        </w:r>
        <w:r w:rsidRPr="00040065">
          <w:rPr>
            <w:rFonts w:ascii="仿宋" w:eastAsia="仿宋" w:hAnsi="仿宋" w:hint="eastAsia"/>
            <w:b/>
            <w:color w:val="000000"/>
            <w:kern w:val="0"/>
            <w:sz w:val="34"/>
            <w:szCs w:val="34"/>
          </w:rPr>
          <w:t>月</w:t>
        </w:r>
        <w:r w:rsidRPr="00040065">
          <w:rPr>
            <w:rFonts w:ascii="仿宋" w:eastAsia="仿宋" w:hAnsi="仿宋"/>
            <w:b/>
            <w:color w:val="000000"/>
            <w:kern w:val="0"/>
            <w:sz w:val="34"/>
            <w:szCs w:val="34"/>
          </w:rPr>
          <w:t>22</w:t>
        </w:r>
        <w:r w:rsidRPr="00040065">
          <w:rPr>
            <w:rFonts w:ascii="仿宋" w:eastAsia="仿宋" w:hAnsi="仿宋" w:hint="eastAsia"/>
            <w:b/>
            <w:color w:val="000000"/>
            <w:kern w:val="0"/>
            <w:sz w:val="34"/>
            <w:szCs w:val="34"/>
          </w:rPr>
          <w:t>日</w:t>
        </w:r>
      </w:smartTag>
      <w:r w:rsidRPr="00040065">
        <w:rPr>
          <w:rFonts w:ascii="仿宋" w:eastAsia="仿宋" w:hAnsi="仿宋" w:hint="eastAsia"/>
          <w:b/>
          <w:color w:val="000000"/>
          <w:kern w:val="0"/>
          <w:sz w:val="34"/>
          <w:szCs w:val="34"/>
        </w:rPr>
        <w:t>）</w:t>
      </w:r>
      <w:r w:rsidRPr="00040065">
        <w:rPr>
          <w:rFonts w:ascii="仿宋" w:eastAsia="仿宋" w:hAnsi="仿宋" w:hint="eastAsia"/>
          <w:b/>
          <w:color w:val="000000"/>
          <w:sz w:val="34"/>
          <w:szCs w:val="34"/>
        </w:rPr>
        <w:t>。</w:t>
      </w:r>
      <w:r w:rsidRPr="00040065">
        <w:rPr>
          <w:rFonts w:ascii="仿宋" w:eastAsia="仿宋" w:hAnsi="仿宋" w:hint="eastAsia"/>
          <w:sz w:val="34"/>
          <w:szCs w:val="34"/>
        </w:rPr>
        <w:t>我办会同相关主管部门对各单位开展现场</w:t>
      </w:r>
      <w:r>
        <w:rPr>
          <w:rFonts w:ascii="仿宋" w:eastAsia="仿宋" w:hAnsi="仿宋" w:hint="eastAsia"/>
          <w:sz w:val="34"/>
          <w:szCs w:val="34"/>
        </w:rPr>
        <w:t>抽</w:t>
      </w:r>
      <w:r w:rsidRPr="00040065">
        <w:rPr>
          <w:rFonts w:ascii="仿宋" w:eastAsia="仿宋" w:hAnsi="仿宋" w:hint="eastAsia"/>
          <w:sz w:val="34"/>
          <w:szCs w:val="34"/>
        </w:rPr>
        <w:t>查。对落实网络安全工作责任制存在问题、系统存在安全隐患的运营使用单位，将责令限期整改。</w:t>
      </w:r>
    </w:p>
    <w:p w:rsidR="003B7D9B" w:rsidRPr="00040065" w:rsidRDefault="003B7D9B" w:rsidP="00EE51DD">
      <w:pPr>
        <w:spacing w:line="600" w:lineRule="exact"/>
        <w:ind w:firstLineChars="200" w:firstLine="31680"/>
        <w:rPr>
          <w:rFonts w:ascii="宋体"/>
          <w:b/>
          <w:sz w:val="34"/>
          <w:szCs w:val="34"/>
        </w:rPr>
      </w:pPr>
      <w:r w:rsidRPr="00040065">
        <w:rPr>
          <w:rFonts w:ascii="宋体" w:hAnsi="宋体" w:hint="eastAsia"/>
          <w:b/>
          <w:sz w:val="34"/>
          <w:szCs w:val="34"/>
        </w:rPr>
        <w:t>二、检查内容</w:t>
      </w:r>
    </w:p>
    <w:p w:rsidR="003B7D9B" w:rsidRPr="00040065" w:rsidRDefault="003B7D9B" w:rsidP="00EE51DD">
      <w:pPr>
        <w:spacing w:line="600" w:lineRule="exact"/>
        <w:ind w:firstLineChars="200" w:firstLine="31680"/>
        <w:rPr>
          <w:rFonts w:ascii="仿宋" w:eastAsia="仿宋" w:hAnsi="仿宋"/>
          <w:sz w:val="34"/>
          <w:szCs w:val="34"/>
        </w:rPr>
      </w:pPr>
      <w:r w:rsidRPr="00040065">
        <w:rPr>
          <w:rFonts w:ascii="仿宋" w:eastAsia="仿宋" w:hAnsi="仿宋" w:hint="eastAsia"/>
          <w:sz w:val="34"/>
          <w:szCs w:val="34"/>
        </w:rPr>
        <w:t>按照“谁主管、谁负责，谁运行、谁负责”原则，此次检查重点检查各单位落实网络安全工作责任制，落实安全技术措施同步规划、同步建设、同步使用等情况，检查将委托技术支撑单位通过技术手段查找关键信息基础设施、重要信息系统（含工业控制系统）以及党政机关和企事业单位网站的风险隐患，检验网络攻击应对能力，对发现的突出问题、隐患限期整改。</w:t>
      </w:r>
    </w:p>
    <w:p w:rsidR="003B7D9B" w:rsidRPr="00040065" w:rsidRDefault="003B7D9B" w:rsidP="00EE51DD">
      <w:pPr>
        <w:spacing w:line="580" w:lineRule="exact"/>
        <w:ind w:firstLineChars="200" w:firstLine="31680"/>
        <w:rPr>
          <w:rFonts w:ascii="宋体"/>
          <w:b/>
          <w:sz w:val="34"/>
          <w:szCs w:val="34"/>
        </w:rPr>
      </w:pPr>
      <w:r w:rsidRPr="00040065">
        <w:rPr>
          <w:rFonts w:ascii="宋体" w:hAnsi="宋体" w:hint="eastAsia"/>
          <w:b/>
          <w:sz w:val="34"/>
          <w:szCs w:val="34"/>
        </w:rPr>
        <w:t>三、工作要求</w:t>
      </w:r>
    </w:p>
    <w:p w:rsidR="003B7D9B" w:rsidRPr="00040065" w:rsidRDefault="003B7D9B" w:rsidP="00EE51DD">
      <w:pPr>
        <w:spacing w:line="580" w:lineRule="exact"/>
        <w:ind w:firstLineChars="200" w:firstLine="31680"/>
        <w:rPr>
          <w:rFonts w:ascii="仿宋" w:eastAsia="仿宋" w:hAnsi="仿宋"/>
          <w:sz w:val="34"/>
          <w:szCs w:val="34"/>
        </w:rPr>
      </w:pPr>
      <w:r w:rsidRPr="00040065">
        <w:rPr>
          <w:rFonts w:ascii="仿宋" w:eastAsia="仿宋" w:hAnsi="仿宋" w:hint="eastAsia"/>
          <w:b/>
          <w:color w:val="000000"/>
          <w:sz w:val="34"/>
          <w:szCs w:val="34"/>
        </w:rPr>
        <w:t>（一）高度重视，加强领导。</w:t>
      </w:r>
      <w:r w:rsidRPr="00040065">
        <w:rPr>
          <w:rFonts w:ascii="仿宋" w:eastAsia="仿宋" w:hAnsi="仿宋" w:hint="eastAsia"/>
          <w:sz w:val="34"/>
          <w:szCs w:val="34"/>
        </w:rPr>
        <w:t>各单位要从维护国家安全和社会稳定的大局出发，严格落实党委（党组）网络安全工作责任，充分认识此次网络安全检查工作的重要性和紧迫性，自觉抓好关键信息基础设施、重要信息系统和重点网站的安全防范工作。</w:t>
      </w:r>
    </w:p>
    <w:p w:rsidR="003B7D9B" w:rsidRPr="00040065" w:rsidRDefault="003B7D9B" w:rsidP="00EE51DD">
      <w:pPr>
        <w:spacing w:line="580" w:lineRule="exact"/>
        <w:ind w:firstLineChars="200" w:firstLine="31680"/>
        <w:rPr>
          <w:rFonts w:ascii="仿宋" w:eastAsia="仿宋" w:hAnsi="仿宋"/>
          <w:sz w:val="34"/>
          <w:szCs w:val="34"/>
        </w:rPr>
      </w:pPr>
      <w:r w:rsidRPr="00040065">
        <w:rPr>
          <w:rFonts w:ascii="仿宋" w:eastAsia="仿宋" w:hAnsi="仿宋" w:hint="eastAsia"/>
          <w:b/>
          <w:color w:val="000000"/>
          <w:sz w:val="34"/>
          <w:szCs w:val="34"/>
        </w:rPr>
        <w:t>（二）强化督导，严格落实。</w:t>
      </w:r>
      <w:r w:rsidRPr="00040065">
        <w:rPr>
          <w:rFonts w:ascii="仿宋" w:eastAsia="仿宋" w:hAnsi="仿宋" w:hint="eastAsia"/>
          <w:sz w:val="34"/>
          <w:szCs w:val="34"/>
        </w:rPr>
        <w:t>各单位要加强对检查工作的督导，及时总结检查经验，推动检查工作深入开展。对安全工作不落实、措施不到位，或在检查工作中弄虚作假对抗检查的，我办将会同相关部门严肃追究责任。</w:t>
      </w:r>
    </w:p>
    <w:p w:rsidR="003B7D9B" w:rsidRPr="00040065" w:rsidRDefault="003B7D9B" w:rsidP="00EE51DD">
      <w:pPr>
        <w:spacing w:line="580" w:lineRule="exact"/>
        <w:ind w:firstLineChars="200" w:firstLine="31680"/>
        <w:rPr>
          <w:rFonts w:ascii="仿宋" w:eastAsia="仿宋" w:hAnsi="仿宋"/>
          <w:sz w:val="34"/>
          <w:szCs w:val="34"/>
        </w:rPr>
      </w:pPr>
      <w:r w:rsidRPr="00040065">
        <w:rPr>
          <w:rFonts w:ascii="仿宋" w:eastAsia="仿宋" w:hAnsi="仿宋" w:hint="eastAsia"/>
          <w:b/>
          <w:color w:val="000000"/>
          <w:sz w:val="34"/>
          <w:szCs w:val="34"/>
        </w:rPr>
        <w:t>（三）</w:t>
      </w:r>
      <w:r w:rsidRPr="00040065">
        <w:rPr>
          <w:rFonts w:ascii="仿宋" w:eastAsia="仿宋" w:hAnsi="仿宋" w:hint="eastAsia"/>
          <w:b/>
          <w:sz w:val="34"/>
          <w:szCs w:val="34"/>
        </w:rPr>
        <w:t>认真总结，</w:t>
      </w:r>
      <w:bookmarkStart w:id="0" w:name="_GoBack"/>
      <w:bookmarkEnd w:id="0"/>
      <w:r w:rsidRPr="00040065">
        <w:rPr>
          <w:rFonts w:ascii="仿宋" w:eastAsia="仿宋" w:hAnsi="仿宋" w:hint="eastAsia"/>
          <w:b/>
          <w:sz w:val="34"/>
          <w:szCs w:val="34"/>
        </w:rPr>
        <w:t>狠抓整改。</w:t>
      </w:r>
      <w:r w:rsidRPr="00040065">
        <w:rPr>
          <w:rFonts w:ascii="仿宋" w:eastAsia="仿宋" w:hAnsi="仿宋" w:hint="eastAsia"/>
          <w:sz w:val="34"/>
          <w:szCs w:val="34"/>
        </w:rPr>
        <w:t>各单位要将各阶段的检查工作情况认真梳理总结，及时掌握网络安全工作薄弱环节，并系统性予以督促整改，力争从源头上遏制和消除网络安全风险。</w:t>
      </w:r>
    </w:p>
    <w:p w:rsidR="003B7D9B" w:rsidRDefault="003B7D9B" w:rsidP="00EE51DD">
      <w:pPr>
        <w:ind w:firstLineChars="200" w:firstLine="31680"/>
        <w:rPr>
          <w:rFonts w:ascii="仿宋" w:eastAsia="仿宋" w:hAnsi="仿宋"/>
          <w:sz w:val="34"/>
          <w:szCs w:val="34"/>
        </w:rPr>
      </w:pPr>
    </w:p>
    <w:p w:rsidR="003B7D9B" w:rsidRPr="00316385" w:rsidRDefault="003B7D9B" w:rsidP="00EE51DD">
      <w:pPr>
        <w:ind w:firstLineChars="200" w:firstLine="31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附表</w:t>
      </w:r>
      <w:r w:rsidRPr="00316385">
        <w:rPr>
          <w:rFonts w:ascii="仿宋" w:eastAsia="仿宋" w:hAnsi="仿宋" w:hint="eastAsia"/>
          <w:sz w:val="34"/>
          <w:szCs w:val="34"/>
        </w:rPr>
        <w:t>：</w:t>
      </w:r>
    </w:p>
    <w:p w:rsidR="003B7D9B" w:rsidRPr="00316385" w:rsidRDefault="003B7D9B" w:rsidP="00EE51DD">
      <w:pPr>
        <w:ind w:firstLineChars="200" w:firstLine="31680"/>
        <w:rPr>
          <w:rFonts w:ascii="仿宋" w:eastAsia="仿宋" w:hAnsi="仿宋"/>
          <w:sz w:val="34"/>
          <w:szCs w:val="34"/>
        </w:rPr>
      </w:pPr>
      <w:r w:rsidRPr="00316385">
        <w:rPr>
          <w:rFonts w:ascii="仿宋" w:eastAsia="仿宋" w:hAnsi="仿宋"/>
          <w:sz w:val="34"/>
          <w:szCs w:val="34"/>
        </w:rPr>
        <w:t xml:space="preserve">1. </w:t>
      </w:r>
      <w:r w:rsidRPr="00316385">
        <w:rPr>
          <w:rFonts w:ascii="仿宋" w:eastAsia="仿宋" w:hAnsi="仿宋" w:hint="eastAsia"/>
          <w:sz w:val="34"/>
          <w:szCs w:val="34"/>
        </w:rPr>
        <w:t>关键信息基础设施、重要信息系统和网站情况表</w:t>
      </w:r>
    </w:p>
    <w:p w:rsidR="003B7D9B" w:rsidRPr="00316385" w:rsidRDefault="003B7D9B" w:rsidP="00EE51DD">
      <w:pPr>
        <w:ind w:firstLineChars="200" w:firstLine="31680"/>
        <w:rPr>
          <w:rFonts w:ascii="仿宋" w:eastAsia="仿宋" w:hAnsi="仿宋"/>
          <w:sz w:val="34"/>
          <w:szCs w:val="34"/>
        </w:rPr>
      </w:pPr>
      <w:r w:rsidRPr="00316385">
        <w:rPr>
          <w:rFonts w:ascii="仿宋" w:eastAsia="仿宋" w:hAnsi="仿宋"/>
          <w:sz w:val="34"/>
          <w:szCs w:val="34"/>
        </w:rPr>
        <w:t xml:space="preserve">2. </w:t>
      </w:r>
      <w:r w:rsidRPr="00316385">
        <w:rPr>
          <w:rFonts w:ascii="仿宋" w:eastAsia="仿宋" w:hAnsi="仿宋" w:hint="eastAsia"/>
          <w:sz w:val="34"/>
          <w:szCs w:val="34"/>
        </w:rPr>
        <w:t>关键信息基础设施、重要信息系统和网站安全自查表</w:t>
      </w:r>
    </w:p>
    <w:p w:rsidR="003B7D9B" w:rsidRPr="00040065" w:rsidRDefault="003B7D9B" w:rsidP="00040065">
      <w:pPr>
        <w:widowControl/>
        <w:jc w:val="left"/>
        <w:rPr>
          <w:rFonts w:ascii="仿宋" w:eastAsia="仿宋" w:hAnsi="仿宋"/>
          <w:sz w:val="34"/>
          <w:szCs w:val="34"/>
        </w:rPr>
      </w:pPr>
      <w:r w:rsidRPr="00040065">
        <w:rPr>
          <w:rFonts w:ascii="仿宋" w:eastAsia="仿宋" w:hAnsi="仿宋"/>
          <w:sz w:val="34"/>
          <w:szCs w:val="34"/>
        </w:rPr>
        <w:br w:type="page"/>
      </w:r>
    </w:p>
    <w:p w:rsidR="003B7D9B" w:rsidRPr="00655222" w:rsidRDefault="003B7D9B" w:rsidP="00040065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黑体"/>
          <w:sz w:val="32"/>
          <w:szCs w:val="32"/>
        </w:rPr>
        <w:t>1</w:t>
      </w:r>
    </w:p>
    <w:p w:rsidR="003B7D9B" w:rsidRPr="00B82C71" w:rsidRDefault="003B7D9B" w:rsidP="00040065">
      <w:pPr>
        <w:pStyle w:val="Heading2"/>
        <w:spacing w:before="0" w:after="0" w:line="500" w:lineRule="exact"/>
        <w:jc w:val="center"/>
        <w:rPr>
          <w:rFonts w:ascii="方正小标宋简体" w:eastAsia="方正小标宋简体" w:hAnsi="黑体"/>
          <w:b w:val="0"/>
        </w:rPr>
      </w:pPr>
      <w:r w:rsidRPr="002E28FA">
        <w:rPr>
          <w:rFonts w:ascii="方正小标宋简体" w:eastAsia="方正小标宋简体" w:hAnsi="黑体" w:hint="eastAsia"/>
          <w:b w:val="0"/>
        </w:rPr>
        <w:t>关键信息基础设施、重要信息系统和网站情况表</w:t>
      </w:r>
    </w:p>
    <w:p w:rsidR="003B7D9B" w:rsidRPr="00F864C9" w:rsidRDefault="003B7D9B" w:rsidP="00040065">
      <w:pPr>
        <w:jc w:val="left"/>
        <w:rPr>
          <w:rFonts w:ascii="仿宋_GB2312" w:eastAsia="仿宋_GB2312"/>
          <w:b/>
          <w:sz w:val="28"/>
          <w:szCs w:val="28"/>
        </w:rPr>
      </w:pPr>
      <w:r w:rsidRPr="00866892">
        <w:rPr>
          <w:rFonts w:ascii="仿宋_GB2312" w:eastAsia="仿宋_GB2312" w:hint="eastAsia"/>
          <w:b/>
          <w:sz w:val="28"/>
          <w:szCs w:val="28"/>
        </w:rPr>
        <w:t>填表单位（盖章）：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2"/>
        <w:gridCol w:w="1276"/>
        <w:gridCol w:w="6799"/>
      </w:tblGrid>
      <w:tr w:rsidR="003B7D9B" w:rsidRPr="00460B79" w:rsidTr="00460B79">
        <w:trPr>
          <w:trHeight w:val="419"/>
        </w:trPr>
        <w:tc>
          <w:tcPr>
            <w:tcW w:w="8647" w:type="dxa"/>
            <w:gridSpan w:val="3"/>
            <w:vAlign w:val="center"/>
          </w:tcPr>
          <w:p w:rsidR="003B7D9B" w:rsidRPr="008E3D7F" w:rsidRDefault="003B7D9B" w:rsidP="003B7D9B">
            <w:pPr>
              <w:pStyle w:val="a0"/>
              <w:shd w:val="clear" w:color="auto" w:fill="auto"/>
              <w:spacing w:line="400" w:lineRule="exact"/>
              <w:ind w:firstLineChars="49" w:firstLine="31680"/>
              <w:rPr>
                <w:rFonts w:eastAsia="宋体" w:cs="MingLiU"/>
                <w:kern w:val="2"/>
                <w:sz w:val="21"/>
                <w:szCs w:val="22"/>
              </w:rPr>
            </w:pPr>
            <w:r w:rsidRPr="008E3D7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关键信息基础设施、重要信息系统和网站名称（全称）：</w:t>
            </w:r>
            <w:r w:rsidRPr="008E3D7F">
              <w:rPr>
                <w:rFonts w:ascii="宋体" w:hAnsi="宋体" w:cs="MingLiU"/>
                <w:b/>
                <w:kern w:val="2"/>
                <w:sz w:val="21"/>
                <w:szCs w:val="21"/>
              </w:rPr>
              <w:t xml:space="preserve"> ____________________________________________</w:t>
            </w:r>
            <w:r w:rsidRPr="008E3D7F">
              <w:rPr>
                <w:rFonts w:ascii="宋体" w:hAnsi="宋体" w:cs="MingLiU"/>
                <w:b/>
                <w:kern w:val="2"/>
                <w:sz w:val="21"/>
                <w:szCs w:val="21"/>
                <w:u w:val="single"/>
              </w:rPr>
              <w:t>_______</w:t>
            </w:r>
            <w:r w:rsidRPr="008E3D7F">
              <w:rPr>
                <w:rFonts w:ascii="宋体" w:eastAsia="宋体" w:hAnsi="宋体" w:cs="MingLiU"/>
                <w:b/>
                <w:kern w:val="2"/>
                <w:sz w:val="21"/>
                <w:szCs w:val="21"/>
                <w:u w:val="single"/>
              </w:rPr>
              <w:t xml:space="preserve">                         </w:t>
            </w:r>
            <w:r w:rsidRPr="008E3D7F">
              <w:rPr>
                <w:rFonts w:ascii="宋体" w:hAnsi="宋体" w:cs="MingLiU"/>
                <w:b/>
                <w:kern w:val="2"/>
                <w:sz w:val="21"/>
                <w:szCs w:val="21"/>
                <w:u w:val="single"/>
              </w:rPr>
              <w:t>_</w:t>
            </w:r>
            <w:r w:rsidRPr="008E3D7F">
              <w:rPr>
                <w:rFonts w:ascii="宋体" w:hAnsi="宋体" w:cs="MingLiU"/>
                <w:b/>
                <w:kern w:val="2"/>
                <w:sz w:val="21"/>
                <w:szCs w:val="21"/>
              </w:rPr>
              <w:t>___</w:t>
            </w:r>
          </w:p>
        </w:tc>
      </w:tr>
      <w:tr w:rsidR="003B7D9B" w:rsidRPr="00460B79" w:rsidTr="00460B79">
        <w:trPr>
          <w:trHeight w:val="399"/>
        </w:trPr>
        <w:tc>
          <w:tcPr>
            <w:tcW w:w="572" w:type="dxa"/>
            <w:vMerge w:val="restart"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主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管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单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位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信</w:t>
            </w:r>
          </w:p>
          <w:p w:rsidR="003B7D9B" w:rsidRPr="00460B79" w:rsidRDefault="003B7D9B" w:rsidP="00460B79">
            <w:pPr>
              <w:jc w:val="center"/>
            </w:pPr>
            <w:r w:rsidRPr="00460B79">
              <w:rPr>
                <w:rFonts w:ascii="宋体" w:hAnsi="宋体" w:hint="eastAsia"/>
                <w:b/>
                <w:szCs w:val="21"/>
              </w:rPr>
              <w:t>息</w:t>
            </w: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</w:pPr>
            <w:r w:rsidRPr="00460B79">
              <w:rPr>
                <w:rFonts w:ascii="宋体" w:hAnsi="宋体" w:hint="eastAsia"/>
                <w:b/>
                <w:szCs w:val="21"/>
              </w:rPr>
              <w:t>单位全称</w:t>
            </w:r>
          </w:p>
        </w:tc>
        <w:tc>
          <w:tcPr>
            <w:tcW w:w="6799" w:type="dxa"/>
            <w:vAlign w:val="center"/>
          </w:tcPr>
          <w:p w:rsidR="003B7D9B" w:rsidRPr="008E3D7F" w:rsidRDefault="003B7D9B" w:rsidP="00460B79">
            <w:pPr>
              <w:pStyle w:val="a0"/>
              <w:shd w:val="clear" w:color="auto" w:fill="auto"/>
              <w:rPr>
                <w:rFonts w:eastAsia="宋体" w:cs="MingLiU"/>
                <w:kern w:val="2"/>
                <w:sz w:val="21"/>
                <w:szCs w:val="22"/>
              </w:rPr>
            </w:pPr>
            <w:r w:rsidRPr="008E3D7F">
              <w:rPr>
                <w:rFonts w:eastAsia="宋体" w:cs="MingLiU" w:hint="eastAsia"/>
                <w:kern w:val="2"/>
                <w:sz w:val="21"/>
                <w:szCs w:val="22"/>
              </w:rPr>
              <w:t>厦门兴才职业技术学院</w:t>
            </w:r>
          </w:p>
        </w:tc>
      </w:tr>
      <w:tr w:rsidR="003B7D9B" w:rsidRPr="00460B79" w:rsidTr="00460B79">
        <w:trPr>
          <w:trHeight w:val="313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6799" w:type="dxa"/>
            <w:vAlign w:val="bottom"/>
          </w:tcPr>
          <w:p w:rsidR="003B7D9B" w:rsidRPr="00460B79" w:rsidRDefault="003B7D9B" w:rsidP="003B7D9B">
            <w:pPr>
              <w:spacing w:line="320" w:lineRule="exact"/>
              <w:ind w:left="31680" w:right="160" w:hangingChars="250" w:firstLine="31680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地（区、市、州、盟）县（县、市、旗）</w:t>
            </w:r>
          </w:p>
          <w:p w:rsidR="003B7D9B" w:rsidRPr="00460B79" w:rsidRDefault="003B7D9B" w:rsidP="003B7D9B">
            <w:pPr>
              <w:spacing w:line="320" w:lineRule="exact"/>
              <w:ind w:left="31680" w:right="160" w:hangingChars="250" w:firstLine="31680"/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厦门市集美区后溪镇</w:t>
            </w:r>
            <w:r w:rsidRPr="00234B21">
              <w:rPr>
                <w:rFonts w:ascii="仿宋_GB2312" w:eastAsia="仿宋_GB2312" w:hint="eastAsia"/>
                <w:szCs w:val="21"/>
              </w:rPr>
              <w:t>兴溪路</w:t>
            </w:r>
            <w:r w:rsidRPr="00234B21">
              <w:rPr>
                <w:rFonts w:ascii="仿宋_GB2312" w:eastAsia="仿宋_GB2312"/>
                <w:szCs w:val="21"/>
              </w:rPr>
              <w:t>879-889</w:t>
            </w:r>
            <w:r w:rsidRPr="00234B21">
              <w:rPr>
                <w:rFonts w:ascii="仿宋_GB2312" w:eastAsia="仿宋_GB2312" w:hint="eastAsia"/>
                <w:szCs w:val="21"/>
              </w:rPr>
              <w:t>号</w:t>
            </w:r>
          </w:p>
          <w:p w:rsidR="003B7D9B" w:rsidRPr="00460B79" w:rsidRDefault="003B7D9B" w:rsidP="00460B79">
            <w:pPr>
              <w:spacing w:line="320" w:lineRule="exact"/>
              <w:ind w:right="160"/>
              <w:rPr>
                <w:rFonts w:ascii="宋体"/>
                <w:szCs w:val="21"/>
                <w:vertAlign w:val="subscript"/>
              </w:rPr>
            </w:pPr>
            <w:r w:rsidRPr="00460B79">
              <w:rPr>
                <w:rFonts w:ascii="宋体" w:hAnsi="宋体" w:hint="eastAsia"/>
                <w:szCs w:val="21"/>
              </w:rPr>
              <w:t>邮政编码：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361024</w:t>
            </w:r>
          </w:p>
        </w:tc>
      </w:tr>
      <w:tr w:rsidR="003B7D9B" w:rsidRPr="00460B79" w:rsidTr="00460B79">
        <w:trPr>
          <w:trHeight w:val="313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单位类型</w:t>
            </w:r>
          </w:p>
        </w:tc>
        <w:tc>
          <w:tcPr>
            <w:tcW w:w="6799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□党政机关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□事业单位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□社会团体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□国有及国有控股企业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bookmarkStart w:id="1" w:name="OLE_LINK7"/>
            <w:r>
              <w:rPr>
                <w:rFonts w:ascii="宋体" w:hAnsi="宋体" w:hint="eastAsia"/>
                <w:szCs w:val="21"/>
              </w:rPr>
              <w:t>■</w:t>
            </w:r>
            <w:bookmarkEnd w:id="1"/>
            <w:r w:rsidRPr="00460B79">
              <w:rPr>
                <w:rFonts w:ascii="宋体" w:hAnsi="宋体" w:hint="eastAsia"/>
                <w:szCs w:val="21"/>
              </w:rPr>
              <w:t>其它：</w:t>
            </w:r>
            <w:bookmarkStart w:id="2" w:name="OLE_LINK8"/>
            <w:r>
              <w:rPr>
                <w:rFonts w:ascii="宋体" w:hAnsi="宋体" w:hint="eastAsia"/>
                <w:szCs w:val="21"/>
              </w:rPr>
              <w:t>民办非企业</w:t>
            </w:r>
            <w:bookmarkEnd w:id="2"/>
          </w:p>
        </w:tc>
      </w:tr>
      <w:tr w:rsidR="003B7D9B" w:rsidRPr="00460B79" w:rsidTr="00460B79">
        <w:trPr>
          <w:trHeight w:val="313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法人代表</w:t>
            </w:r>
            <w:r w:rsidRPr="00460B79">
              <w:rPr>
                <w:rFonts w:ascii="宋体" w:hAnsi="宋体"/>
                <w:b/>
                <w:szCs w:val="21"/>
              </w:rPr>
              <w:t>/</w:t>
            </w:r>
            <w:r w:rsidRPr="00460B79">
              <w:rPr>
                <w:rFonts w:ascii="宋体" w:hAnsi="宋体" w:hint="eastAsia"/>
                <w:b/>
                <w:szCs w:val="21"/>
              </w:rPr>
              <w:t>单位主要负责人</w:t>
            </w:r>
          </w:p>
        </w:tc>
        <w:tc>
          <w:tcPr>
            <w:tcW w:w="6799" w:type="dxa"/>
            <w:vAlign w:val="bottom"/>
          </w:tcPr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姓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名：</w:t>
            </w:r>
            <w:r>
              <w:rPr>
                <w:rFonts w:ascii="宋体" w:hAnsi="宋体" w:hint="eastAsia"/>
                <w:szCs w:val="21"/>
              </w:rPr>
              <w:t>林亚姜</w:t>
            </w:r>
            <w:r w:rsidRPr="00460B79">
              <w:rPr>
                <w:rFonts w:ascii="宋体" w:hAnsi="宋体"/>
                <w:szCs w:val="21"/>
              </w:rPr>
              <w:t xml:space="preserve">              </w:t>
            </w:r>
            <w:r w:rsidRPr="00460B79">
              <w:rPr>
                <w:rFonts w:ascii="宋体" w:hAnsi="宋体" w:hint="eastAsia"/>
                <w:szCs w:val="21"/>
              </w:rPr>
              <w:t>职</w:t>
            </w:r>
            <w:r w:rsidRPr="00460B79">
              <w:rPr>
                <w:rFonts w:ascii="宋体" w:hAnsi="宋体"/>
                <w:szCs w:val="21"/>
              </w:rPr>
              <w:t xml:space="preserve">    </w:t>
            </w:r>
            <w:r w:rsidRPr="00460B79">
              <w:rPr>
                <w:rFonts w:ascii="宋体" w:hAnsi="宋体" w:hint="eastAsia"/>
                <w:szCs w:val="21"/>
              </w:rPr>
              <w:t>务：</w:t>
            </w:r>
            <w:r>
              <w:rPr>
                <w:rFonts w:ascii="宋体" w:hAnsi="宋体" w:hint="eastAsia"/>
                <w:szCs w:val="21"/>
              </w:rPr>
              <w:t>董事长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固定电话：</w:t>
            </w:r>
            <w:r>
              <w:rPr>
                <w:rFonts w:ascii="宋体" w:hAnsi="宋体"/>
                <w:szCs w:val="21"/>
              </w:rPr>
              <w:t>18959268688</w:t>
            </w:r>
          </w:p>
        </w:tc>
      </w:tr>
      <w:tr w:rsidR="003B7D9B" w:rsidRPr="00460B79" w:rsidTr="00460B79">
        <w:trPr>
          <w:trHeight w:val="313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网络安全分管领导</w:t>
            </w:r>
          </w:p>
        </w:tc>
        <w:tc>
          <w:tcPr>
            <w:tcW w:w="6799" w:type="dxa"/>
            <w:vAlign w:val="bottom"/>
          </w:tcPr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姓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名：</w:t>
            </w:r>
            <w:r w:rsidRPr="00460B79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郝超</w:t>
            </w:r>
            <w:r w:rsidRPr="00460B79">
              <w:rPr>
                <w:rFonts w:ascii="宋体" w:hAnsi="宋体"/>
                <w:szCs w:val="21"/>
              </w:rPr>
              <w:t xml:space="preserve">            </w:t>
            </w:r>
            <w:r w:rsidRPr="00460B79">
              <w:rPr>
                <w:rFonts w:ascii="宋体" w:hAnsi="宋体" w:hint="eastAsia"/>
                <w:szCs w:val="21"/>
              </w:rPr>
              <w:t>职</w:t>
            </w:r>
            <w:r w:rsidRPr="00460B79">
              <w:rPr>
                <w:rFonts w:ascii="宋体" w:hAnsi="宋体"/>
                <w:szCs w:val="21"/>
              </w:rPr>
              <w:t xml:space="preserve">    </w:t>
            </w:r>
            <w:r w:rsidRPr="00460B79">
              <w:rPr>
                <w:rFonts w:ascii="宋体" w:hAnsi="宋体" w:hint="eastAsia"/>
                <w:szCs w:val="21"/>
              </w:rPr>
              <w:t>务：</w:t>
            </w:r>
            <w:r>
              <w:rPr>
                <w:rFonts w:ascii="宋体" w:hAnsi="宋体" w:hint="eastAsia"/>
                <w:szCs w:val="21"/>
              </w:rPr>
              <w:t>校长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固定电话：</w:t>
            </w:r>
            <w:r>
              <w:rPr>
                <w:rFonts w:ascii="宋体" w:hAnsi="宋体"/>
                <w:szCs w:val="21"/>
              </w:rPr>
              <w:t>13801507608</w:t>
            </w:r>
          </w:p>
        </w:tc>
      </w:tr>
      <w:tr w:rsidR="003B7D9B" w:rsidRPr="00460B79" w:rsidTr="00460B79">
        <w:trPr>
          <w:trHeight w:val="313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上一级</w:t>
            </w:r>
          </w:p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主管单位</w:t>
            </w:r>
          </w:p>
        </w:tc>
        <w:tc>
          <w:tcPr>
            <w:tcW w:w="6799" w:type="dxa"/>
            <w:vAlign w:val="center"/>
          </w:tcPr>
          <w:p w:rsidR="003B7D9B" w:rsidRPr="00460B79" w:rsidRDefault="003B7D9B" w:rsidP="00460B79">
            <w:pPr>
              <w:spacing w:after="180" w:line="320" w:lineRule="exact"/>
              <w:jc w:val="left"/>
              <w:rPr>
                <w:rFonts w:ascii="宋体"/>
                <w:szCs w:val="21"/>
              </w:rPr>
            </w:pPr>
            <w:bookmarkStart w:id="3" w:name="OLE_LINK9"/>
            <w:r>
              <w:rPr>
                <w:rFonts w:ascii="宋体" w:hAnsi="宋体" w:hint="eastAsia"/>
                <w:szCs w:val="21"/>
              </w:rPr>
              <w:t>■</w:t>
            </w:r>
            <w:bookmarkEnd w:id="3"/>
            <w:r w:rsidRPr="00460B79">
              <w:rPr>
                <w:rFonts w:ascii="宋体" w:hAnsi="宋体" w:hint="eastAsia"/>
                <w:szCs w:val="21"/>
              </w:rPr>
              <w:t>无</w:t>
            </w:r>
          </w:p>
          <w:p w:rsidR="003B7D9B" w:rsidRPr="00460B79" w:rsidRDefault="003B7D9B" w:rsidP="00460B79">
            <w:pPr>
              <w:spacing w:before="180"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□有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主管单位全称：</w:t>
            </w:r>
          </w:p>
        </w:tc>
      </w:tr>
      <w:tr w:rsidR="003B7D9B" w:rsidRPr="00460B79" w:rsidTr="00460B79">
        <w:trPr>
          <w:trHeight w:val="113"/>
        </w:trPr>
        <w:tc>
          <w:tcPr>
            <w:tcW w:w="572" w:type="dxa"/>
            <w:vMerge w:val="restart"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联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系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方</w:t>
            </w:r>
          </w:p>
          <w:p w:rsidR="003B7D9B" w:rsidRPr="00460B79" w:rsidRDefault="003B7D9B" w:rsidP="00460B79">
            <w:pPr>
              <w:jc w:val="center"/>
            </w:pPr>
            <w:r w:rsidRPr="00460B79">
              <w:rPr>
                <w:rFonts w:ascii="宋体" w:hAnsi="宋体" w:hint="eastAsia"/>
                <w:b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网络安全管理部门及负责人</w:t>
            </w:r>
          </w:p>
        </w:tc>
        <w:tc>
          <w:tcPr>
            <w:tcW w:w="6799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是否已明确网络安全管理部门：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宋体" w:hAnsi="宋体" w:hint="eastAsia"/>
                <w:szCs w:val="21"/>
              </w:rPr>
              <w:t>是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口否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网络安全管理部门名称：</w:t>
            </w:r>
            <w:r>
              <w:rPr>
                <w:rFonts w:ascii="宋体" w:hAnsi="宋体" w:hint="eastAsia"/>
                <w:szCs w:val="21"/>
              </w:rPr>
              <w:t>教学辅助中心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80929">
              <w:rPr>
                <w:rFonts w:ascii="宋体" w:hAnsi="宋体" w:hint="eastAsia"/>
                <w:spacing w:val="17"/>
                <w:kern w:val="0"/>
                <w:szCs w:val="21"/>
                <w:fitText w:val="945" w:id="1948593664"/>
              </w:rPr>
              <w:t>负责人</w:t>
            </w:r>
            <w:r w:rsidRPr="00480929">
              <w:rPr>
                <w:rFonts w:ascii="宋体" w:hAnsi="宋体" w:hint="eastAsia"/>
                <w:spacing w:val="1"/>
                <w:kern w:val="0"/>
                <w:szCs w:val="21"/>
                <w:fitText w:val="945" w:id="1948593664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</w:rPr>
              <w:t>胡银涛</w:t>
            </w:r>
            <w:r w:rsidRPr="00460B79">
              <w:rPr>
                <w:rFonts w:ascii="宋体" w:hAnsi="宋体"/>
                <w:kern w:val="0"/>
                <w:szCs w:val="21"/>
              </w:rPr>
              <w:t xml:space="preserve">           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职</w:t>
            </w:r>
            <w:r w:rsidRPr="00460B79">
              <w:rPr>
                <w:rFonts w:ascii="宋体" w:hAnsi="宋体"/>
                <w:szCs w:val="21"/>
              </w:rPr>
              <w:t xml:space="preserve">    </w:t>
            </w:r>
            <w:r w:rsidRPr="00460B79">
              <w:rPr>
                <w:rFonts w:ascii="宋体" w:hAnsi="宋体" w:hint="eastAsia"/>
                <w:szCs w:val="21"/>
              </w:rPr>
              <w:t>务：</w:t>
            </w:r>
            <w:r>
              <w:rPr>
                <w:rFonts w:ascii="宋体" w:hAnsi="宋体" w:hint="eastAsia"/>
                <w:szCs w:val="21"/>
              </w:rPr>
              <w:t>副主任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pacing w:val="30"/>
                <w:kern w:val="0"/>
                <w:szCs w:val="21"/>
                <w:fitText w:val="945" w:id="1948593665"/>
              </w:rPr>
              <w:t>手</w:t>
            </w:r>
            <w:r w:rsidRPr="00460B79">
              <w:rPr>
                <w:rFonts w:ascii="宋体" w:hAnsi="宋体"/>
                <w:spacing w:val="30"/>
                <w:kern w:val="0"/>
                <w:szCs w:val="21"/>
                <w:fitText w:val="945" w:id="1948593665"/>
              </w:rPr>
              <w:t xml:space="preserve"> </w:t>
            </w:r>
            <w:r w:rsidRPr="00460B79">
              <w:rPr>
                <w:rFonts w:ascii="宋体" w:hAnsi="宋体" w:hint="eastAsia"/>
                <w:spacing w:val="30"/>
                <w:kern w:val="0"/>
                <w:szCs w:val="21"/>
                <w:fitText w:val="945" w:id="1948593665"/>
              </w:rPr>
              <w:t>机</w:t>
            </w:r>
            <w:r w:rsidRPr="00460B79">
              <w:rPr>
                <w:rFonts w:ascii="宋体" w:hAnsi="宋体" w:hint="eastAsia"/>
                <w:spacing w:val="15"/>
                <w:kern w:val="0"/>
                <w:szCs w:val="21"/>
                <w:fitText w:val="945" w:id="1948593665"/>
              </w:rPr>
              <w:t>：</w:t>
            </w:r>
            <w:r w:rsidRPr="00460B79"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18959276922</w:t>
            </w:r>
            <w:r w:rsidRPr="00460B79">
              <w:rPr>
                <w:rFonts w:ascii="宋体" w:hAnsi="宋体"/>
                <w:kern w:val="0"/>
                <w:szCs w:val="21"/>
              </w:rPr>
              <w:t xml:space="preserve">           </w:t>
            </w:r>
            <w:r w:rsidRPr="00460B79">
              <w:rPr>
                <w:rFonts w:ascii="宋体" w:hAnsi="宋体" w:hint="eastAsia"/>
                <w:szCs w:val="21"/>
              </w:rPr>
              <w:t>固定电话：</w:t>
            </w:r>
            <w:r>
              <w:rPr>
                <w:rFonts w:ascii="宋体" w:hAnsi="宋体"/>
                <w:szCs w:val="21"/>
              </w:rPr>
              <w:t>0592-3153340</w:t>
            </w:r>
          </w:p>
        </w:tc>
      </w:tr>
      <w:tr w:rsidR="003B7D9B" w:rsidRPr="00460B79" w:rsidTr="00460B79">
        <w:trPr>
          <w:trHeight w:val="112"/>
        </w:trPr>
        <w:tc>
          <w:tcPr>
            <w:tcW w:w="572" w:type="dxa"/>
            <w:vMerge/>
            <w:vAlign w:val="center"/>
          </w:tcPr>
          <w:p w:rsidR="003B7D9B" w:rsidRPr="008E3D7F" w:rsidRDefault="003B7D9B" w:rsidP="00460B79">
            <w:pPr>
              <w:pStyle w:val="a0"/>
              <w:shd w:val="clear" w:color="auto" w:fill="auto"/>
              <w:rPr>
                <w:rFonts w:eastAsia="宋体" w:cs="MingLiU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安全</w:t>
            </w:r>
          </w:p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管理员</w:t>
            </w:r>
          </w:p>
        </w:tc>
        <w:tc>
          <w:tcPr>
            <w:tcW w:w="6799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姓名：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陈承毅</w:t>
            </w:r>
            <w:r w:rsidRPr="00460B79">
              <w:rPr>
                <w:rFonts w:ascii="宋体" w:hAnsi="宋体"/>
                <w:szCs w:val="21"/>
              </w:rPr>
              <w:t xml:space="preserve">              </w:t>
            </w:r>
            <w:r w:rsidRPr="00460B79">
              <w:rPr>
                <w:rFonts w:ascii="宋体" w:hAnsi="宋体" w:hint="eastAsia"/>
                <w:szCs w:val="21"/>
              </w:rPr>
              <w:t>职</w:t>
            </w:r>
            <w:r w:rsidRPr="00460B79">
              <w:rPr>
                <w:rFonts w:ascii="宋体" w:hAnsi="宋体"/>
                <w:szCs w:val="21"/>
              </w:rPr>
              <w:t xml:space="preserve">    </w:t>
            </w:r>
            <w:r w:rsidRPr="00460B79">
              <w:rPr>
                <w:rFonts w:ascii="宋体" w:hAnsi="宋体" w:hint="eastAsia"/>
                <w:szCs w:val="21"/>
              </w:rPr>
              <w:t>务：</w:t>
            </w:r>
            <w:r>
              <w:rPr>
                <w:rFonts w:ascii="宋体" w:hAnsi="宋体" w:hint="eastAsia"/>
                <w:szCs w:val="21"/>
              </w:rPr>
              <w:t>干事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手机：</w:t>
            </w:r>
            <w:r w:rsidRPr="00460B79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13063081965</w:t>
            </w:r>
            <w:r w:rsidRPr="00460B79">
              <w:rPr>
                <w:rFonts w:ascii="宋体" w:hAnsi="宋体"/>
                <w:szCs w:val="21"/>
              </w:rPr>
              <w:t xml:space="preserve">             </w:t>
            </w:r>
            <w:r w:rsidRPr="00460B79">
              <w:rPr>
                <w:rFonts w:ascii="宋体" w:hAnsi="宋体" w:hint="eastAsia"/>
                <w:szCs w:val="21"/>
              </w:rPr>
              <w:t>固定电话：</w:t>
            </w:r>
            <w:r>
              <w:rPr>
                <w:rFonts w:ascii="宋体" w:hAnsi="宋体"/>
                <w:szCs w:val="21"/>
              </w:rPr>
              <w:t>0592-3153340</w:t>
            </w:r>
          </w:p>
        </w:tc>
      </w:tr>
      <w:tr w:rsidR="003B7D9B" w:rsidRPr="00460B79" w:rsidTr="00460B79">
        <w:trPr>
          <w:trHeight w:val="1267"/>
        </w:trPr>
        <w:tc>
          <w:tcPr>
            <w:tcW w:w="572" w:type="dxa"/>
            <w:vMerge w:val="restart"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基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本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信</w:t>
            </w:r>
          </w:p>
          <w:p w:rsidR="003B7D9B" w:rsidRPr="00460B79" w:rsidRDefault="003B7D9B" w:rsidP="00460B79">
            <w:pPr>
              <w:jc w:val="center"/>
            </w:pPr>
            <w:r w:rsidRPr="00460B79">
              <w:rPr>
                <w:rFonts w:ascii="宋体" w:hAnsi="宋体" w:hint="eastAsia"/>
                <w:b/>
                <w:szCs w:val="21"/>
              </w:rPr>
              <w:t>息</w:t>
            </w: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系统类别</w:t>
            </w:r>
          </w:p>
        </w:tc>
        <w:tc>
          <w:tcPr>
            <w:tcW w:w="6799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日均访问量：</w:t>
            </w:r>
            <w:r>
              <w:rPr>
                <w:rFonts w:ascii="宋体" w:hAnsi="宋体"/>
                <w:szCs w:val="21"/>
              </w:rPr>
              <w:t>0.1</w:t>
            </w:r>
            <w:r w:rsidRPr="00460B79">
              <w:rPr>
                <w:rFonts w:ascii="宋体" w:hAnsi="宋体" w:hint="eastAsia"/>
                <w:szCs w:val="21"/>
              </w:rPr>
              <w:t>万次</w:t>
            </w:r>
          </w:p>
          <w:p w:rsidR="003B7D9B" w:rsidRPr="00460B79" w:rsidRDefault="003B7D9B" w:rsidP="003B7D9B">
            <w:pPr>
              <w:spacing w:line="320" w:lineRule="exact"/>
              <w:ind w:firstLineChars="300" w:firstLine="31680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□党政机关网站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□新闻信息网站</w:t>
            </w:r>
          </w:p>
          <w:p w:rsidR="003B7D9B" w:rsidRPr="00460B79" w:rsidRDefault="003B7D9B" w:rsidP="003B7D9B">
            <w:pPr>
              <w:spacing w:line="320" w:lineRule="exact"/>
              <w:ind w:firstLineChars="300" w:firstLine="31680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□事业单位网站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□社会团体网站</w:t>
            </w:r>
          </w:p>
          <w:p w:rsidR="003B7D9B" w:rsidRPr="00460B79" w:rsidRDefault="003B7D9B" w:rsidP="003B7D9B">
            <w:pPr>
              <w:spacing w:line="320" w:lineRule="exact"/>
              <w:ind w:firstLineChars="300" w:firstLine="31680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□国有企业网站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bookmarkStart w:id="4" w:name="OLE_LINK10"/>
            <w:r>
              <w:rPr>
                <w:rFonts w:ascii="宋体" w:hAnsi="宋体" w:hint="eastAsia"/>
                <w:szCs w:val="21"/>
              </w:rPr>
              <w:t>■</w:t>
            </w:r>
            <w:bookmarkEnd w:id="4"/>
            <w:r w:rsidRPr="00460B79">
              <w:rPr>
                <w:rFonts w:ascii="宋体" w:hAnsi="宋体" w:hint="eastAsia"/>
                <w:szCs w:val="21"/>
              </w:rPr>
              <w:t>其他：</w:t>
            </w:r>
            <w:r>
              <w:rPr>
                <w:rFonts w:ascii="宋体" w:hAnsi="宋体" w:hint="eastAsia"/>
                <w:szCs w:val="21"/>
              </w:rPr>
              <w:t>民办非企业</w:t>
            </w:r>
          </w:p>
        </w:tc>
      </w:tr>
      <w:tr w:rsidR="003B7D9B" w:rsidRPr="00460B79" w:rsidTr="00460B79">
        <w:trPr>
          <w:trHeight w:val="760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功能描述</w:t>
            </w:r>
          </w:p>
        </w:tc>
        <w:tc>
          <w:tcPr>
            <w:tcW w:w="6799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为上级部门、社会各界、全校师生传递学校信息和新闻动态。</w:t>
            </w:r>
          </w:p>
        </w:tc>
      </w:tr>
      <w:tr w:rsidR="003B7D9B" w:rsidRPr="00460B79" w:rsidTr="00460B79">
        <w:trPr>
          <w:trHeight w:val="173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联网信息</w:t>
            </w:r>
          </w:p>
        </w:tc>
        <w:tc>
          <w:tcPr>
            <w:tcW w:w="6799" w:type="dxa"/>
            <w:vAlign w:val="bottom"/>
          </w:tcPr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域名：</w:t>
            </w:r>
            <w:r>
              <w:rPr>
                <w:rFonts w:ascii="宋体" w:hAnsi="宋体"/>
                <w:szCs w:val="21"/>
              </w:rPr>
              <w:t>xmxc.com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/>
                <w:szCs w:val="21"/>
              </w:rPr>
              <w:t>IP</w:t>
            </w:r>
            <w:r w:rsidRPr="00460B79">
              <w:rPr>
                <w:rFonts w:ascii="宋体" w:hAnsi="宋体" w:hint="eastAsia"/>
                <w:szCs w:val="21"/>
              </w:rPr>
              <w:t>地址：</w:t>
            </w:r>
            <w:r>
              <w:rPr>
                <w:rFonts w:ascii="宋体" w:hAnsi="宋体"/>
                <w:szCs w:val="21"/>
              </w:rPr>
              <w:t>222.76.204.157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公安机关互联网安全备案：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宋体" w:hAnsi="宋体" w:hint="eastAsia"/>
                <w:szCs w:val="21"/>
              </w:rPr>
              <w:t>是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□否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备案号：</w:t>
            </w:r>
            <w:r>
              <w:rPr>
                <w:rFonts w:ascii="宋体" w:hAnsi="宋体"/>
                <w:szCs w:val="21"/>
              </w:rPr>
              <w:t>35021102000003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  <w:u w:val="single"/>
              </w:rPr>
            </w:pPr>
            <w:r w:rsidRPr="00460B79">
              <w:rPr>
                <w:rFonts w:ascii="宋体" w:hAnsi="宋体" w:hint="eastAsia"/>
                <w:szCs w:val="21"/>
              </w:rPr>
              <w:t>信息安全等级保护备案：□是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宋体" w:hAnsi="宋体" w:hint="eastAsia"/>
                <w:szCs w:val="21"/>
              </w:rPr>
              <w:t>否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备案号：</w:t>
            </w:r>
            <w:r>
              <w:rPr>
                <w:rFonts w:ascii="宋体" w:hAnsi="宋体"/>
                <w:szCs w:val="21"/>
              </w:rPr>
              <w:t>s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  <w:u w:val="single"/>
              </w:rPr>
            </w:pPr>
            <w:r w:rsidRPr="00460B79">
              <w:rPr>
                <w:rFonts w:ascii="宋体" w:hAnsi="宋体"/>
                <w:szCs w:val="21"/>
              </w:rPr>
              <w:t>ICP</w:t>
            </w:r>
            <w:r w:rsidRPr="00460B79">
              <w:rPr>
                <w:rFonts w:ascii="宋体" w:hAnsi="宋体" w:hint="eastAsia"/>
                <w:szCs w:val="21"/>
              </w:rPr>
              <w:t>备案：</w:t>
            </w:r>
            <w:bookmarkStart w:id="5" w:name="OLE_LINK1"/>
            <w:r>
              <w:rPr>
                <w:rFonts w:ascii="宋体" w:hAnsi="宋体" w:hint="eastAsia"/>
                <w:szCs w:val="21"/>
              </w:rPr>
              <w:t>■</w:t>
            </w:r>
            <w:bookmarkEnd w:id="5"/>
            <w:r w:rsidRPr="00460B79">
              <w:rPr>
                <w:rFonts w:ascii="宋体" w:hAnsi="宋体" w:hint="eastAsia"/>
                <w:szCs w:val="21"/>
              </w:rPr>
              <w:t>是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□否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备案号：</w:t>
            </w:r>
            <w:r w:rsidRPr="00981B09">
              <w:rPr>
                <w:rFonts w:ascii="仿宋_GB2312" w:eastAsia="仿宋_GB2312" w:hAnsi="宋体" w:hint="eastAsia"/>
                <w:color w:val="000000"/>
                <w:szCs w:val="21"/>
              </w:rPr>
              <w:t>闽</w:t>
            </w:r>
            <w:r w:rsidRPr="00981B09">
              <w:rPr>
                <w:rFonts w:ascii="仿宋_GB2312" w:eastAsia="仿宋_GB2312" w:hAnsi="宋体"/>
                <w:color w:val="000000"/>
                <w:szCs w:val="21"/>
              </w:rPr>
              <w:t>ICP</w:t>
            </w:r>
            <w:r w:rsidRPr="00981B09">
              <w:rPr>
                <w:rFonts w:ascii="仿宋_GB2312" w:eastAsia="仿宋_GB2312" w:hAnsi="宋体" w:hint="eastAsia"/>
                <w:color w:val="000000"/>
                <w:szCs w:val="21"/>
              </w:rPr>
              <w:t>备</w:t>
            </w:r>
            <w:r w:rsidRPr="00981B09">
              <w:rPr>
                <w:rFonts w:ascii="仿宋_GB2312" w:eastAsia="仿宋_GB2312" w:hAnsi="宋体"/>
                <w:color w:val="000000"/>
                <w:szCs w:val="21"/>
              </w:rPr>
              <w:t>05019609</w:t>
            </w:r>
            <w:r w:rsidRPr="00981B09">
              <w:rPr>
                <w:rFonts w:ascii="仿宋_GB2312" w:eastAsia="仿宋_GB2312" w:hAnsi="宋体" w:hint="eastAsia"/>
                <w:color w:val="000000"/>
                <w:szCs w:val="21"/>
              </w:rPr>
              <w:t>号</w:t>
            </w:r>
            <w:r w:rsidRPr="00981B09">
              <w:rPr>
                <w:rFonts w:ascii="仿宋_GB2312" w:eastAsia="仿宋_GB2312" w:hAnsi="宋体"/>
                <w:color w:val="000000"/>
                <w:szCs w:val="21"/>
              </w:rPr>
              <w:t>-1</w:t>
            </w:r>
          </w:p>
        </w:tc>
      </w:tr>
      <w:tr w:rsidR="003B7D9B" w:rsidRPr="00460B79" w:rsidTr="00460B79">
        <w:trPr>
          <w:trHeight w:val="173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系统特征</w:t>
            </w:r>
          </w:p>
        </w:tc>
        <w:tc>
          <w:tcPr>
            <w:tcW w:w="6799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是否</w:t>
            </w:r>
            <w:r w:rsidRPr="00460B79">
              <w:rPr>
                <w:rFonts w:ascii="宋体" w:hAnsi="宋体"/>
                <w:szCs w:val="21"/>
              </w:rPr>
              <w:t>24</w:t>
            </w:r>
            <w:r w:rsidRPr="00460B79">
              <w:rPr>
                <w:rFonts w:ascii="宋体" w:hAnsi="宋体" w:hint="eastAsia"/>
                <w:szCs w:val="21"/>
              </w:rPr>
              <w:t>小时运行：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宋体" w:hAnsi="宋体" w:hint="eastAsia"/>
                <w:szCs w:val="21"/>
              </w:rPr>
              <w:t>是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□否</w:t>
            </w:r>
          </w:p>
          <w:p w:rsidR="003B7D9B" w:rsidRPr="00460B79" w:rsidRDefault="003B7D9B" w:rsidP="00460B79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是否面向社会公众提供服务：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宋体" w:hAnsi="宋体" w:hint="eastAsia"/>
                <w:szCs w:val="21"/>
              </w:rPr>
              <w:t>是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3B7D9B" w:rsidRPr="00460B79" w:rsidTr="00460B79">
        <w:trPr>
          <w:trHeight w:val="173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b/>
                <w:spacing w:val="0"/>
                <w:kern w:val="2"/>
                <w:sz w:val="21"/>
                <w:szCs w:val="21"/>
              </w:rPr>
              <w:t>信息技术</w:t>
            </w:r>
          </w:p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kern w:val="2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b/>
                <w:spacing w:val="0"/>
                <w:kern w:val="2"/>
                <w:sz w:val="21"/>
                <w:szCs w:val="21"/>
              </w:rPr>
              <w:t>产品</w:t>
            </w:r>
          </w:p>
        </w:tc>
        <w:tc>
          <w:tcPr>
            <w:tcW w:w="6799" w:type="dxa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服务器数量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: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台存储设备数量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:</w:t>
            </w:r>
            <w:r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1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台</w:t>
            </w:r>
          </w:p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路由器数量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: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台交换机数量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:</w:t>
            </w:r>
            <w:r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1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台</w:t>
            </w:r>
          </w:p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服务器操作系统数量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:</w:t>
            </w:r>
            <w:r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1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套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数据库管理系统数量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:</w:t>
            </w:r>
            <w:r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1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套</w:t>
            </w:r>
          </w:p>
        </w:tc>
      </w:tr>
      <w:tr w:rsidR="003B7D9B" w:rsidRPr="00460B79" w:rsidTr="00460B79">
        <w:trPr>
          <w:trHeight w:val="239"/>
        </w:trPr>
        <w:tc>
          <w:tcPr>
            <w:tcW w:w="572" w:type="dxa"/>
            <w:vMerge w:val="restart"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数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据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存</w:t>
            </w:r>
          </w:p>
          <w:p w:rsidR="003B7D9B" w:rsidRPr="00460B79" w:rsidRDefault="003B7D9B" w:rsidP="00460B79">
            <w:pPr>
              <w:jc w:val="center"/>
            </w:pPr>
            <w:r w:rsidRPr="00460B79">
              <w:rPr>
                <w:rFonts w:ascii="宋体" w:hAnsi="宋体" w:hint="eastAsia"/>
                <w:b/>
                <w:szCs w:val="21"/>
              </w:rPr>
              <w:t>储</w:t>
            </w:r>
          </w:p>
        </w:tc>
        <w:tc>
          <w:tcPr>
            <w:tcW w:w="1276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仿宋_GB2312" w:eastAsia="仿宋_GB2312" w:cs="MingLiU"/>
                <w:b/>
                <w:kern w:val="2"/>
                <w:sz w:val="32"/>
                <w:szCs w:val="32"/>
                <w:u w:val="single"/>
              </w:rPr>
            </w:pPr>
            <w:r w:rsidRPr="008E3D7F">
              <w:rPr>
                <w:rFonts w:ascii="宋体" w:eastAsia="宋体" w:hAnsi="宋体" w:cs="MingLiU" w:hint="eastAsia"/>
                <w:b/>
                <w:spacing w:val="0"/>
                <w:kern w:val="2"/>
                <w:sz w:val="21"/>
                <w:szCs w:val="21"/>
              </w:rPr>
              <w:t>存储位置</w:t>
            </w:r>
          </w:p>
        </w:tc>
        <w:tc>
          <w:tcPr>
            <w:tcW w:w="6799" w:type="dxa"/>
          </w:tcPr>
          <w:p w:rsidR="003B7D9B" w:rsidRPr="008E3D7F" w:rsidRDefault="003B7D9B" w:rsidP="003B7D9B">
            <w:pPr>
              <w:pStyle w:val="70"/>
              <w:shd w:val="clear" w:color="auto" w:fill="auto"/>
              <w:spacing w:before="0" w:line="320" w:lineRule="exact"/>
              <w:ind w:left="31680" w:hangingChars="170" w:firstLine="31680"/>
              <w:jc w:val="both"/>
              <w:rPr>
                <w:rFonts w:ascii="仿宋_GB2312" w:eastAsia="仿宋_GB2312" w:cs="MingLiU"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全部境内存储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ab/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□有数据境外存储，主要存储地：</w:t>
            </w:r>
            <w:r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校内机房</w:t>
            </w:r>
          </w:p>
        </w:tc>
      </w:tr>
      <w:tr w:rsidR="003B7D9B" w:rsidRPr="00460B79" w:rsidTr="00460B79">
        <w:trPr>
          <w:trHeight w:val="239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b/>
                <w:spacing w:val="0"/>
                <w:kern w:val="2"/>
                <w:sz w:val="21"/>
                <w:szCs w:val="21"/>
              </w:rPr>
              <w:t>数据集中</w:t>
            </w:r>
          </w:p>
        </w:tc>
        <w:tc>
          <w:tcPr>
            <w:tcW w:w="6799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□全国数据集中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 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□省级数据集中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无数据集中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</w:t>
            </w:r>
          </w:p>
        </w:tc>
      </w:tr>
      <w:tr w:rsidR="003B7D9B" w:rsidRPr="00460B79" w:rsidTr="00460B79">
        <w:trPr>
          <w:trHeight w:val="239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b/>
                <w:spacing w:val="0"/>
                <w:kern w:val="2"/>
                <w:sz w:val="21"/>
                <w:szCs w:val="21"/>
              </w:rPr>
              <w:t>与境外信息系统数据交换</w:t>
            </w:r>
          </w:p>
        </w:tc>
        <w:tc>
          <w:tcPr>
            <w:tcW w:w="6799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□存在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ab/>
              <w:t xml:space="preserve">   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不存在</w:t>
            </w:r>
          </w:p>
        </w:tc>
      </w:tr>
      <w:tr w:rsidR="003B7D9B" w:rsidRPr="00460B79" w:rsidTr="00460B79">
        <w:trPr>
          <w:trHeight w:val="776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b/>
                <w:spacing w:val="0"/>
                <w:kern w:val="2"/>
                <w:sz w:val="21"/>
                <w:szCs w:val="21"/>
              </w:rPr>
              <w:t>数据加密</w:t>
            </w:r>
          </w:p>
        </w:tc>
        <w:tc>
          <w:tcPr>
            <w:tcW w:w="6799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数据存储与传输均加密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   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□数据存储与传输均未加密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</w:t>
            </w:r>
          </w:p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□仅数据存储加密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ab/>
              <w:t xml:space="preserve">       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□仅数据传输加密</w:t>
            </w:r>
          </w:p>
        </w:tc>
      </w:tr>
      <w:tr w:rsidR="003B7D9B" w:rsidRPr="00460B79" w:rsidTr="00460B79">
        <w:trPr>
          <w:trHeight w:val="112"/>
        </w:trPr>
        <w:tc>
          <w:tcPr>
            <w:tcW w:w="572" w:type="dxa"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运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行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环</w:t>
            </w:r>
          </w:p>
          <w:p w:rsidR="003B7D9B" w:rsidRPr="00460B79" w:rsidRDefault="003B7D9B" w:rsidP="00460B79">
            <w:pPr>
              <w:jc w:val="center"/>
            </w:pPr>
            <w:r w:rsidRPr="00460B79">
              <w:rPr>
                <w:rFonts w:ascii="宋体" w:hAnsi="宋体" w:hint="eastAsia"/>
                <w:b/>
                <w:szCs w:val="21"/>
              </w:rPr>
              <w:t>境</w:t>
            </w: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托管情况</w:t>
            </w:r>
          </w:p>
        </w:tc>
        <w:tc>
          <w:tcPr>
            <w:tcW w:w="6799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未托管</w:t>
            </w:r>
          </w:p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□托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管</w:t>
            </w:r>
          </w:p>
          <w:p w:rsidR="003B7D9B" w:rsidRPr="008E3D7F" w:rsidRDefault="003B7D9B" w:rsidP="003B7D9B">
            <w:pPr>
              <w:pStyle w:val="70"/>
              <w:shd w:val="clear" w:color="auto" w:fill="auto"/>
              <w:spacing w:before="0" w:line="320" w:lineRule="exact"/>
              <w:ind w:leftChars="333" w:left="31680"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  <w:u w:val="single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主要托管地：</w:t>
            </w:r>
          </w:p>
          <w:p w:rsidR="003B7D9B" w:rsidRPr="008E3D7F" w:rsidRDefault="003B7D9B" w:rsidP="003B7D9B">
            <w:pPr>
              <w:pStyle w:val="70"/>
              <w:shd w:val="clear" w:color="auto" w:fill="auto"/>
              <w:spacing w:before="0" w:line="320" w:lineRule="exact"/>
              <w:ind w:leftChars="333" w:left="31680"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  <w:u w:val="single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托管单位（全称）：</w:t>
            </w:r>
          </w:p>
          <w:p w:rsidR="003B7D9B" w:rsidRPr="008E3D7F" w:rsidRDefault="003B7D9B" w:rsidP="003B7D9B">
            <w:pPr>
              <w:pStyle w:val="70"/>
              <w:shd w:val="clear" w:color="auto" w:fill="auto"/>
              <w:spacing w:before="0" w:line="320" w:lineRule="exact"/>
              <w:ind w:leftChars="333" w:left="31680"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托管方式：□主机托管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□虚拟主机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/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云计算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□其它</w:t>
            </w:r>
          </w:p>
        </w:tc>
      </w:tr>
      <w:tr w:rsidR="003B7D9B" w:rsidRPr="00460B79" w:rsidTr="00460B79">
        <w:trPr>
          <w:trHeight w:val="112"/>
        </w:trPr>
        <w:tc>
          <w:tcPr>
            <w:tcW w:w="572" w:type="dxa"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运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行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维</w:t>
            </w:r>
          </w:p>
          <w:p w:rsidR="003B7D9B" w:rsidRPr="00460B79" w:rsidRDefault="003B7D9B" w:rsidP="00460B79">
            <w:pPr>
              <w:jc w:val="center"/>
            </w:pPr>
            <w:r w:rsidRPr="00460B79">
              <w:rPr>
                <w:rFonts w:ascii="宋体" w:hAnsi="宋体" w:hint="eastAsia"/>
                <w:b/>
                <w:szCs w:val="21"/>
              </w:rPr>
              <w:t>护</w:t>
            </w:r>
          </w:p>
        </w:tc>
        <w:tc>
          <w:tcPr>
            <w:tcW w:w="1276" w:type="dxa"/>
            <w:vAlign w:val="center"/>
          </w:tcPr>
          <w:p w:rsidR="003B7D9B" w:rsidRPr="00460B79" w:rsidRDefault="003B7D9B" w:rsidP="00460B79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运维模式</w:t>
            </w:r>
          </w:p>
        </w:tc>
        <w:tc>
          <w:tcPr>
            <w:tcW w:w="6799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自行运维</w:t>
            </w:r>
          </w:p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□外包运维</w:t>
            </w:r>
          </w:p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ab/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主要运维厂商全称：境内厂商</w:t>
            </w:r>
          </w:p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                    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境外厂商</w:t>
            </w:r>
          </w:p>
          <w:p w:rsidR="003B7D9B" w:rsidRPr="00460B79" w:rsidRDefault="003B7D9B" w:rsidP="00460B79">
            <w:pPr>
              <w:spacing w:line="320" w:lineRule="exact"/>
              <w:ind w:firstLine="420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运维方式：□现场运维</w:t>
            </w:r>
            <w:r w:rsidRPr="00460B79">
              <w:rPr>
                <w:rFonts w:ascii="宋体"/>
                <w:szCs w:val="21"/>
              </w:rPr>
              <w:tab/>
            </w:r>
            <w:r w:rsidRPr="00460B79">
              <w:rPr>
                <w:rFonts w:ascii="宋体" w:hAnsi="宋体"/>
                <w:szCs w:val="21"/>
              </w:rPr>
              <w:t xml:space="preserve">  </w:t>
            </w:r>
            <w:r w:rsidRPr="00460B79">
              <w:rPr>
                <w:rFonts w:ascii="宋体" w:hAnsi="宋体" w:hint="eastAsia"/>
                <w:szCs w:val="21"/>
              </w:rPr>
              <w:t>□远程运维</w:t>
            </w:r>
          </w:p>
          <w:p w:rsidR="003B7D9B" w:rsidRPr="00460B79" w:rsidRDefault="003B7D9B" w:rsidP="00460B79">
            <w:pPr>
              <w:spacing w:line="320" w:lineRule="exact"/>
              <w:ind w:firstLine="420"/>
              <w:jc w:val="left"/>
              <w:rPr>
                <w:rFonts w:ascii="宋体"/>
                <w:szCs w:val="21"/>
              </w:rPr>
            </w:pPr>
            <w:r w:rsidRPr="00460B79">
              <w:rPr>
                <w:rFonts w:ascii="宋体" w:hAnsi="宋体" w:hint="eastAsia"/>
                <w:szCs w:val="21"/>
              </w:rPr>
              <w:t>运维联系人：手</w:t>
            </w:r>
            <w:r w:rsidRPr="00460B79">
              <w:rPr>
                <w:rFonts w:ascii="宋体" w:hAnsi="宋体"/>
                <w:szCs w:val="21"/>
              </w:rPr>
              <w:t xml:space="preserve"> </w:t>
            </w:r>
            <w:r w:rsidRPr="00460B79">
              <w:rPr>
                <w:rFonts w:ascii="宋体" w:hAnsi="宋体" w:hint="eastAsia"/>
                <w:szCs w:val="21"/>
              </w:rPr>
              <w:t>机：</w:t>
            </w:r>
          </w:p>
        </w:tc>
      </w:tr>
      <w:tr w:rsidR="003B7D9B" w:rsidRPr="00460B79" w:rsidTr="00460B79">
        <w:trPr>
          <w:trHeight w:val="240"/>
        </w:trPr>
        <w:tc>
          <w:tcPr>
            <w:tcW w:w="572" w:type="dxa"/>
            <w:vMerge w:val="restart"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网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络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安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全</w:t>
            </w:r>
          </w:p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  <w:r w:rsidRPr="00460B79">
              <w:rPr>
                <w:rFonts w:ascii="宋体" w:hAnsi="宋体" w:hint="eastAsia"/>
                <w:b/>
                <w:szCs w:val="21"/>
              </w:rPr>
              <w:t>状</w:t>
            </w:r>
          </w:p>
          <w:p w:rsidR="003B7D9B" w:rsidRPr="00460B79" w:rsidRDefault="003B7D9B" w:rsidP="00460B79">
            <w:pPr>
              <w:jc w:val="center"/>
            </w:pPr>
            <w:r w:rsidRPr="00460B79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276" w:type="dxa"/>
            <w:vAlign w:val="center"/>
          </w:tcPr>
          <w:p w:rsidR="003B7D9B" w:rsidRPr="005D26B3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color w:val="FF0000"/>
                <w:spacing w:val="0"/>
                <w:kern w:val="2"/>
                <w:sz w:val="21"/>
                <w:szCs w:val="21"/>
              </w:rPr>
            </w:pPr>
            <w:r w:rsidRPr="005D26B3">
              <w:rPr>
                <w:rFonts w:ascii="宋体" w:eastAsia="宋体" w:hAnsi="宋体" w:cs="MingLiU" w:hint="eastAsia"/>
                <w:b/>
                <w:color w:val="FF0000"/>
                <w:spacing w:val="0"/>
                <w:kern w:val="2"/>
                <w:sz w:val="21"/>
                <w:szCs w:val="21"/>
              </w:rPr>
              <w:t>灾备情况</w:t>
            </w:r>
          </w:p>
        </w:tc>
        <w:tc>
          <w:tcPr>
            <w:tcW w:w="6799" w:type="dxa"/>
            <w:vAlign w:val="center"/>
          </w:tcPr>
          <w:p w:rsidR="003B7D9B" w:rsidRPr="005D26B3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</w:pPr>
            <w:r w:rsidRPr="005D26B3"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  <w:t>(</w:t>
            </w:r>
            <w:r w:rsidRPr="005D26B3">
              <w:rPr>
                <w:rFonts w:ascii="宋体" w:eastAsia="宋体" w:hAnsi="宋体" w:cs="MingLiU" w:hint="eastAsia"/>
                <w:color w:val="FF0000"/>
                <w:spacing w:val="0"/>
                <w:kern w:val="2"/>
                <w:sz w:val="21"/>
                <w:szCs w:val="21"/>
              </w:rPr>
              <w:t>可多选）□数据灾备</w:t>
            </w:r>
            <w:r w:rsidRPr="005D26B3"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  <w:tab/>
              <w:t>RP0</w:t>
            </w:r>
            <w:r w:rsidRPr="005D26B3">
              <w:rPr>
                <w:rFonts w:ascii="宋体" w:eastAsia="宋体" w:hAnsi="宋体" w:cs="MingLiU"/>
                <w:b/>
                <w:color w:val="FF0000"/>
                <w:spacing w:val="0"/>
                <w:kern w:val="2"/>
                <w:sz w:val="24"/>
                <w:szCs w:val="21"/>
                <w:vertAlign w:val="superscript"/>
              </w:rPr>
              <w:t>1</w:t>
            </w:r>
            <w:r w:rsidRPr="005D26B3"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  <w:t>:</w:t>
            </w:r>
          </w:p>
          <w:p w:rsidR="003B7D9B" w:rsidRPr="005D26B3" w:rsidRDefault="003B7D9B" w:rsidP="003B7D9B">
            <w:pPr>
              <w:pStyle w:val="70"/>
              <w:shd w:val="clear" w:color="auto" w:fill="auto"/>
              <w:spacing w:before="0" w:line="320" w:lineRule="exact"/>
              <w:ind w:firstLineChars="451" w:firstLine="31680"/>
              <w:jc w:val="both"/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</w:pPr>
            <w:r w:rsidRPr="005D26B3">
              <w:rPr>
                <w:rFonts w:ascii="宋体" w:eastAsia="宋体" w:hAnsi="宋体" w:cs="MingLiU" w:hint="eastAsia"/>
                <w:color w:val="FF0000"/>
                <w:spacing w:val="0"/>
                <w:kern w:val="2"/>
                <w:sz w:val="21"/>
                <w:szCs w:val="21"/>
              </w:rPr>
              <w:t>□系统灾备</w:t>
            </w:r>
            <w:r w:rsidRPr="005D26B3"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  <w:t xml:space="preserve"> RTO</w:t>
            </w:r>
            <w:r w:rsidRPr="005D26B3">
              <w:rPr>
                <w:rFonts w:ascii="宋体" w:eastAsia="宋体" w:hAnsi="宋体" w:cs="MingLiU"/>
                <w:b/>
                <w:color w:val="FF0000"/>
                <w:spacing w:val="0"/>
                <w:kern w:val="2"/>
                <w:sz w:val="24"/>
                <w:szCs w:val="21"/>
                <w:vertAlign w:val="superscript"/>
              </w:rPr>
              <w:t>2</w:t>
            </w:r>
            <w:r w:rsidRPr="005D26B3"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  <w:t>:</w:t>
            </w:r>
          </w:p>
          <w:p w:rsidR="003B7D9B" w:rsidRPr="005D26B3" w:rsidRDefault="003B7D9B" w:rsidP="003B7D9B">
            <w:pPr>
              <w:pStyle w:val="70"/>
              <w:shd w:val="clear" w:color="auto" w:fill="auto"/>
              <w:spacing w:before="0" w:line="320" w:lineRule="exact"/>
              <w:ind w:firstLineChars="451" w:firstLine="31680"/>
              <w:jc w:val="both"/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</w:pPr>
            <w:r w:rsidRPr="005D26B3">
              <w:rPr>
                <w:rFonts w:ascii="宋体" w:eastAsia="宋体" w:hAnsi="宋体" w:cs="MingLiU" w:hint="eastAsia"/>
                <w:color w:val="FF0000"/>
                <w:spacing w:val="0"/>
                <w:kern w:val="2"/>
                <w:sz w:val="21"/>
                <w:szCs w:val="21"/>
              </w:rPr>
              <w:t>□无灾备措施</w:t>
            </w:r>
          </w:p>
        </w:tc>
      </w:tr>
      <w:tr w:rsidR="003B7D9B" w:rsidRPr="00460B79" w:rsidTr="00460B79">
        <w:trPr>
          <w:trHeight w:val="240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b/>
                <w:spacing w:val="0"/>
                <w:kern w:val="2"/>
                <w:sz w:val="21"/>
                <w:szCs w:val="21"/>
              </w:rPr>
              <w:t>漏洞管理</w:t>
            </w:r>
          </w:p>
        </w:tc>
        <w:tc>
          <w:tcPr>
            <w:tcW w:w="6799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both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定期对系统漏洞进行检查分析：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是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  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□否</w:t>
            </w:r>
          </w:p>
        </w:tc>
      </w:tr>
      <w:tr w:rsidR="003B7D9B" w:rsidRPr="00460B79" w:rsidTr="00460B79">
        <w:trPr>
          <w:trHeight w:val="240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1C77F2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color w:val="FF0000"/>
                <w:spacing w:val="0"/>
                <w:kern w:val="2"/>
                <w:sz w:val="21"/>
                <w:szCs w:val="21"/>
              </w:rPr>
            </w:pPr>
            <w:r w:rsidRPr="001C77F2">
              <w:rPr>
                <w:rFonts w:ascii="宋体" w:eastAsia="宋体" w:hAnsi="宋体" w:cs="MingLiU" w:hint="eastAsia"/>
                <w:b/>
                <w:color w:val="FF0000"/>
                <w:spacing w:val="0"/>
                <w:kern w:val="2"/>
                <w:sz w:val="21"/>
                <w:szCs w:val="21"/>
              </w:rPr>
              <w:t>网络安全</w:t>
            </w:r>
          </w:p>
          <w:p w:rsidR="003B7D9B" w:rsidRPr="001C77F2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color w:val="FF0000"/>
                <w:spacing w:val="0"/>
                <w:kern w:val="2"/>
                <w:sz w:val="21"/>
                <w:szCs w:val="21"/>
              </w:rPr>
            </w:pPr>
            <w:r w:rsidRPr="001C77F2">
              <w:rPr>
                <w:rFonts w:ascii="宋体" w:eastAsia="宋体" w:hAnsi="宋体" w:cs="MingLiU" w:hint="eastAsia"/>
                <w:b/>
                <w:color w:val="FF0000"/>
                <w:spacing w:val="0"/>
                <w:kern w:val="2"/>
                <w:sz w:val="21"/>
                <w:szCs w:val="21"/>
              </w:rPr>
              <w:t>监测</w:t>
            </w:r>
          </w:p>
        </w:tc>
        <w:tc>
          <w:tcPr>
            <w:tcW w:w="6799" w:type="dxa"/>
            <w:vAlign w:val="center"/>
          </w:tcPr>
          <w:p w:rsidR="003B7D9B" w:rsidRPr="001C77F2" w:rsidRDefault="003B7D9B" w:rsidP="003B7D9B">
            <w:pPr>
              <w:pStyle w:val="70"/>
              <w:shd w:val="clear" w:color="auto" w:fill="auto"/>
              <w:spacing w:before="0" w:line="320" w:lineRule="exact"/>
              <w:ind w:firstLineChars="50" w:firstLine="31680"/>
              <w:jc w:val="both"/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</w:pPr>
            <w:r w:rsidRPr="001C77F2">
              <w:rPr>
                <w:rFonts w:ascii="宋体" w:eastAsia="宋体" w:hAnsi="宋体" w:cs="MingLiU" w:hint="eastAsia"/>
                <w:color w:val="FF0000"/>
                <w:spacing w:val="0"/>
                <w:kern w:val="2"/>
                <w:sz w:val="21"/>
                <w:szCs w:val="21"/>
              </w:rPr>
              <w:t>□无□自主监测</w:t>
            </w:r>
          </w:p>
          <w:p w:rsidR="003B7D9B" w:rsidRPr="001C77F2" w:rsidRDefault="003B7D9B" w:rsidP="00460B79">
            <w:pPr>
              <w:pStyle w:val="70"/>
              <w:spacing w:before="0" w:line="320" w:lineRule="exact"/>
              <w:jc w:val="left"/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</w:pPr>
            <w:r w:rsidRPr="001C77F2">
              <w:rPr>
                <w:rFonts w:ascii="宋体" w:eastAsia="宋体" w:hAnsi="宋体" w:cs="MingLiU" w:hint="eastAsia"/>
                <w:color w:val="FF0000"/>
                <w:spacing w:val="0"/>
                <w:kern w:val="2"/>
                <w:sz w:val="21"/>
                <w:szCs w:val="21"/>
              </w:rPr>
              <w:t>□</w:t>
            </w:r>
            <w:r>
              <w:rPr>
                <w:rFonts w:ascii="宋体" w:eastAsia="宋体" w:hAnsi="宋体"/>
                <w:color w:val="FF0000"/>
                <w:szCs w:val="21"/>
              </w:rPr>
              <w:t xml:space="preserve">  </w:t>
            </w:r>
            <w:r w:rsidRPr="00B631D7">
              <w:rPr>
                <w:rFonts w:ascii="宋体" w:hAnsi="宋体" w:hint="eastAsia"/>
                <w:color w:val="FF0000"/>
                <w:szCs w:val="21"/>
              </w:rPr>
              <w:t>■</w:t>
            </w:r>
            <w:r w:rsidRPr="001C77F2">
              <w:rPr>
                <w:rFonts w:ascii="宋体" w:eastAsia="宋体" w:hAnsi="宋体" w:cs="MingLiU" w:hint="eastAsia"/>
                <w:color w:val="FF0000"/>
                <w:spacing w:val="0"/>
                <w:kern w:val="2"/>
                <w:sz w:val="21"/>
                <w:szCs w:val="21"/>
              </w:rPr>
              <w:t>委托第三方监测，监测机构全称：锐捷网络科技有限公司</w:t>
            </w:r>
          </w:p>
        </w:tc>
      </w:tr>
      <w:tr w:rsidR="003B7D9B" w:rsidRPr="00460B79" w:rsidTr="00460B79">
        <w:trPr>
          <w:trHeight w:val="240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1C77F2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color w:val="FF0000"/>
                <w:spacing w:val="0"/>
                <w:kern w:val="2"/>
                <w:sz w:val="21"/>
                <w:szCs w:val="21"/>
              </w:rPr>
            </w:pPr>
            <w:r w:rsidRPr="001C77F2">
              <w:rPr>
                <w:rFonts w:ascii="宋体" w:eastAsia="宋体" w:hAnsi="宋体" w:cs="MingLiU" w:hint="eastAsia"/>
                <w:b/>
                <w:color w:val="FF0000"/>
                <w:spacing w:val="0"/>
                <w:kern w:val="2"/>
                <w:sz w:val="21"/>
                <w:szCs w:val="21"/>
              </w:rPr>
              <w:t>云防护</w:t>
            </w:r>
          </w:p>
          <w:p w:rsidR="003B7D9B" w:rsidRPr="001C77F2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color w:val="FF0000"/>
                <w:spacing w:val="0"/>
                <w:kern w:val="2"/>
                <w:sz w:val="21"/>
                <w:szCs w:val="21"/>
              </w:rPr>
            </w:pPr>
            <w:r w:rsidRPr="001C77F2">
              <w:rPr>
                <w:rFonts w:ascii="宋体" w:eastAsia="宋体" w:hAnsi="宋体" w:cs="MingLiU" w:hint="eastAsia"/>
                <w:b/>
                <w:color w:val="FF0000"/>
                <w:spacing w:val="0"/>
                <w:kern w:val="2"/>
                <w:sz w:val="21"/>
                <w:szCs w:val="21"/>
              </w:rPr>
              <w:t>措施</w:t>
            </w:r>
          </w:p>
        </w:tc>
        <w:tc>
          <w:tcPr>
            <w:tcW w:w="6799" w:type="dxa"/>
            <w:vAlign w:val="center"/>
          </w:tcPr>
          <w:p w:rsidR="003B7D9B" w:rsidRPr="001C77F2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left"/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</w:pPr>
            <w:r w:rsidRPr="001C77F2">
              <w:rPr>
                <w:rFonts w:ascii="宋体" w:eastAsia="宋体" w:hAnsi="宋体" w:cs="MingLiU" w:hint="eastAsia"/>
                <w:color w:val="FF0000"/>
                <w:spacing w:val="0"/>
                <w:kern w:val="2"/>
                <w:sz w:val="21"/>
                <w:szCs w:val="21"/>
              </w:rPr>
              <w:t>□采用云防护服务，服务商全称：</w:t>
            </w:r>
          </w:p>
          <w:p w:rsidR="003B7D9B" w:rsidRPr="001C77F2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left"/>
              <w:rPr>
                <w:rFonts w:ascii="宋体" w:eastAsia="宋体" w:hAnsi="宋体" w:cs="MingLiU"/>
                <w:color w:val="FF0000"/>
                <w:spacing w:val="0"/>
                <w:kern w:val="2"/>
                <w:sz w:val="21"/>
                <w:szCs w:val="21"/>
              </w:rPr>
            </w:pPr>
            <w:r w:rsidRPr="001C77F2">
              <w:rPr>
                <w:rFonts w:ascii="宋体" w:eastAsia="宋体" w:hAnsi="宋体" w:cs="MingLiU" w:hint="eastAsia"/>
                <w:color w:val="FF0000"/>
                <w:spacing w:val="0"/>
                <w:kern w:val="2"/>
                <w:sz w:val="21"/>
                <w:szCs w:val="21"/>
              </w:rPr>
              <w:t>□未采用云防护服务</w:t>
            </w:r>
          </w:p>
        </w:tc>
      </w:tr>
      <w:tr w:rsidR="003B7D9B" w:rsidRPr="00460B79" w:rsidTr="00460B79">
        <w:trPr>
          <w:trHeight w:val="240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b/>
                <w:spacing w:val="0"/>
                <w:kern w:val="2"/>
                <w:sz w:val="21"/>
                <w:szCs w:val="21"/>
              </w:rPr>
              <w:t>应急措施</w:t>
            </w:r>
          </w:p>
        </w:tc>
        <w:tc>
          <w:tcPr>
            <w:tcW w:w="6799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left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网络安全应急预案：</w:t>
            </w:r>
            <w:bookmarkStart w:id="6" w:name="OLE_LINK15"/>
            <w:r>
              <w:rPr>
                <w:rFonts w:ascii="宋体" w:hAnsi="宋体" w:hint="eastAsia"/>
                <w:szCs w:val="21"/>
              </w:rPr>
              <w:t>■</w:t>
            </w:r>
            <w:bookmarkEnd w:id="6"/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已制定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  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□未制定</w:t>
            </w:r>
          </w:p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left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网络安全应急演练：□本年度已开展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本年度未开展</w:t>
            </w:r>
          </w:p>
        </w:tc>
      </w:tr>
      <w:tr w:rsidR="003B7D9B" w:rsidRPr="00460B79" w:rsidTr="00460B79">
        <w:trPr>
          <w:trHeight w:val="240"/>
        </w:trPr>
        <w:tc>
          <w:tcPr>
            <w:tcW w:w="572" w:type="dxa"/>
            <w:vMerge/>
            <w:vAlign w:val="center"/>
          </w:tcPr>
          <w:p w:rsidR="003B7D9B" w:rsidRPr="00460B79" w:rsidRDefault="003B7D9B" w:rsidP="00460B79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b/>
                <w:spacing w:val="0"/>
                <w:kern w:val="2"/>
                <w:sz w:val="21"/>
                <w:szCs w:val="21"/>
              </w:rPr>
              <w:t>网络安全</w:t>
            </w:r>
          </w:p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rPr>
                <w:rFonts w:ascii="宋体" w:eastAsia="宋体" w:hAnsi="宋体" w:cs="MingLiU"/>
                <w:b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b/>
                <w:spacing w:val="0"/>
                <w:kern w:val="2"/>
                <w:sz w:val="21"/>
                <w:szCs w:val="21"/>
              </w:rPr>
              <w:t>事件</w:t>
            </w:r>
          </w:p>
        </w:tc>
        <w:tc>
          <w:tcPr>
            <w:tcW w:w="6799" w:type="dxa"/>
            <w:vAlign w:val="center"/>
          </w:tcPr>
          <w:p w:rsidR="003B7D9B" w:rsidRPr="008E3D7F" w:rsidRDefault="003B7D9B" w:rsidP="00460B79">
            <w:pPr>
              <w:pStyle w:val="70"/>
              <w:shd w:val="clear" w:color="auto" w:fill="auto"/>
              <w:spacing w:before="0" w:line="320" w:lineRule="exact"/>
              <w:ind w:firstLine="0"/>
              <w:jc w:val="left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201</w:t>
            </w:r>
            <w:r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9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年发生的网络安全事件次数：</w:t>
            </w:r>
            <w:r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0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次</w:t>
            </w:r>
          </w:p>
          <w:p w:rsidR="003B7D9B" w:rsidRPr="008E3D7F" w:rsidRDefault="003B7D9B" w:rsidP="003B7D9B">
            <w:pPr>
              <w:pStyle w:val="70"/>
              <w:shd w:val="clear" w:color="auto" w:fill="auto"/>
              <w:spacing w:before="0" w:line="320" w:lineRule="exact"/>
              <w:ind w:leftChars="229" w:left="31680" w:firstLine="0"/>
              <w:jc w:val="left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其中由于软硬件故障导致的事件次数：</w:t>
            </w: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0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次</w:t>
            </w:r>
          </w:p>
          <w:p w:rsidR="003B7D9B" w:rsidRPr="008E3D7F" w:rsidRDefault="003B7D9B" w:rsidP="00460B79">
            <w:pPr>
              <w:pStyle w:val="70"/>
              <w:spacing w:before="0" w:line="320" w:lineRule="exact"/>
              <w:jc w:val="left"/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</w:pPr>
            <w:r w:rsidRPr="008E3D7F"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20 201</w:t>
            </w:r>
            <w:r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9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年检测发现的高危漏洞数：</w:t>
            </w:r>
            <w:r>
              <w:rPr>
                <w:rFonts w:ascii="宋体" w:eastAsia="宋体" w:hAnsi="宋体" w:cs="MingLiU"/>
                <w:spacing w:val="0"/>
                <w:kern w:val="2"/>
                <w:sz w:val="21"/>
                <w:szCs w:val="21"/>
              </w:rPr>
              <w:t>0</w:t>
            </w:r>
            <w:r w:rsidRPr="008E3D7F">
              <w:rPr>
                <w:rFonts w:ascii="宋体" w:eastAsia="宋体" w:hAnsi="宋体" w:cs="MingLiU" w:hint="eastAsia"/>
                <w:spacing w:val="0"/>
                <w:kern w:val="2"/>
                <w:sz w:val="21"/>
                <w:szCs w:val="21"/>
              </w:rPr>
              <w:t>个</w:t>
            </w:r>
          </w:p>
        </w:tc>
      </w:tr>
    </w:tbl>
    <w:p w:rsidR="003B7D9B" w:rsidRPr="007B023E" w:rsidRDefault="003B7D9B" w:rsidP="00040065">
      <w:pPr>
        <w:spacing w:line="320" w:lineRule="exact"/>
        <w:jc w:val="left"/>
        <w:rPr>
          <w:rFonts w:ascii="宋体"/>
          <w:sz w:val="18"/>
          <w:szCs w:val="18"/>
          <w:u w:val="single"/>
        </w:rPr>
      </w:pPr>
    </w:p>
    <w:p w:rsidR="003B7D9B" w:rsidRDefault="003B7D9B" w:rsidP="00040065">
      <w:pPr>
        <w:spacing w:line="320" w:lineRule="exact"/>
        <w:jc w:val="left"/>
        <w:rPr>
          <w:rFonts w:ascii="宋体"/>
          <w:szCs w:val="21"/>
        </w:rPr>
      </w:pPr>
      <w:r w:rsidRPr="005446DA">
        <w:rPr>
          <w:rFonts w:ascii="宋体" w:hAnsi="宋体" w:hint="eastAsia"/>
          <w:szCs w:val="21"/>
        </w:rPr>
        <w:t>填表说明：</w:t>
      </w:r>
    </w:p>
    <w:p w:rsidR="003B7D9B" w:rsidRDefault="003B7D9B" w:rsidP="00040065">
      <w:pPr>
        <w:spacing w:line="320" w:lineRule="exact"/>
        <w:jc w:val="left"/>
        <w:rPr>
          <w:rFonts w:ascii="宋体"/>
          <w:sz w:val="18"/>
          <w:szCs w:val="18"/>
        </w:rPr>
      </w:pPr>
      <w:r w:rsidRPr="00CD0E77">
        <w:rPr>
          <w:rFonts w:ascii="宋体" w:hAnsi="宋体" w:hint="eastAsia"/>
          <w:sz w:val="18"/>
          <w:szCs w:val="18"/>
        </w:rPr>
        <w:t>●若单位含有下属机构且下属机构有互联网信息系统的，由</w:t>
      </w:r>
      <w:r>
        <w:rPr>
          <w:rFonts w:ascii="宋体" w:hAnsi="宋体" w:hint="eastAsia"/>
          <w:sz w:val="18"/>
          <w:szCs w:val="18"/>
        </w:rPr>
        <w:t>主管单位统一收集上报。</w:t>
      </w:r>
    </w:p>
    <w:p w:rsidR="003B7D9B" w:rsidRPr="00CD0E77" w:rsidRDefault="003B7D9B" w:rsidP="00040065">
      <w:pPr>
        <w:spacing w:line="320" w:lineRule="exact"/>
        <w:jc w:val="left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●若单位有多个系统，请根据实际情况自行扩展，每个系统对应一张表。</w:t>
      </w:r>
    </w:p>
    <w:p w:rsidR="003B7D9B" w:rsidRPr="004A25DC" w:rsidRDefault="003B7D9B" w:rsidP="00040065">
      <w:pPr>
        <w:spacing w:line="320" w:lineRule="exact"/>
        <w:jc w:val="left"/>
        <w:rPr>
          <w:rFonts w:ascii="宋体"/>
          <w:szCs w:val="21"/>
        </w:rPr>
      </w:pPr>
      <w:r>
        <w:rPr>
          <w:rFonts w:ascii="宋体" w:hAnsi="宋体"/>
          <w:b/>
          <w:sz w:val="24"/>
          <w:szCs w:val="21"/>
          <w:vertAlign w:val="superscript"/>
        </w:rPr>
        <w:t>1</w:t>
      </w:r>
      <w:r w:rsidRPr="002E4453">
        <w:rPr>
          <w:rFonts w:ascii="宋体" w:hAnsi="宋体"/>
          <w:sz w:val="18"/>
          <w:szCs w:val="18"/>
        </w:rPr>
        <w:t>RPO (Recovery Point Objective)</w:t>
      </w:r>
      <w:r w:rsidRPr="002E4453">
        <w:rPr>
          <w:rFonts w:ascii="宋体" w:hAnsi="宋体" w:hint="eastAsia"/>
          <w:sz w:val="18"/>
          <w:szCs w:val="18"/>
        </w:rPr>
        <w:t>是指灾难发生后，容灾系统能把数据恢复到灾难发生前时间点的数据，是衡量灾难发生后会丢失多少生产数据的指标。可简单的描述为设施能容忍的最大数据丢失量。</w:t>
      </w:r>
    </w:p>
    <w:p w:rsidR="003B7D9B" w:rsidRDefault="003B7D9B" w:rsidP="00040065">
      <w:pPr>
        <w:spacing w:line="320" w:lineRule="exact"/>
        <w:rPr>
          <w:rFonts w:eastAsia="仿宋_GB2312"/>
          <w:sz w:val="32"/>
          <w:szCs w:val="32"/>
        </w:rPr>
      </w:pPr>
      <w:r>
        <w:rPr>
          <w:rFonts w:ascii="宋体" w:hAnsi="宋体"/>
          <w:b/>
          <w:sz w:val="24"/>
          <w:szCs w:val="21"/>
          <w:vertAlign w:val="superscript"/>
        </w:rPr>
        <w:t>2</w:t>
      </w:r>
      <w:r w:rsidRPr="002E4453">
        <w:rPr>
          <w:rFonts w:ascii="宋体" w:hAnsi="宋体"/>
          <w:sz w:val="18"/>
          <w:szCs w:val="18"/>
        </w:rPr>
        <w:t>RTO (Recovery Time Objective)</w:t>
      </w:r>
      <w:r w:rsidRPr="002E4453">
        <w:rPr>
          <w:rFonts w:ascii="宋体" w:hAnsi="宋体" w:hint="eastAsia"/>
          <w:sz w:val="18"/>
          <w:szCs w:val="18"/>
        </w:rPr>
        <w:t>则是指灾难发生后，从关键信息基础设施宕机导致业务停顿之刻开始，到业务恢复运营所需要的时间间隔。可简单的描述为设施能容忍的恢复时间。</w:t>
      </w:r>
    </w:p>
    <w:p w:rsidR="003B7D9B" w:rsidRPr="003462B5" w:rsidRDefault="003B7D9B" w:rsidP="00040065"/>
    <w:p w:rsidR="003B7D9B" w:rsidRDefault="003B7D9B" w:rsidP="00040065"/>
    <w:p w:rsidR="003B7D9B" w:rsidRDefault="003B7D9B" w:rsidP="00040065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黑体"/>
          <w:sz w:val="32"/>
          <w:szCs w:val="32"/>
        </w:rPr>
        <w:t>2</w:t>
      </w:r>
    </w:p>
    <w:p w:rsidR="003B7D9B" w:rsidRPr="00E30A34" w:rsidRDefault="003B7D9B" w:rsidP="00040065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162D03">
        <w:rPr>
          <w:rFonts w:ascii="方正小标宋简体" w:eastAsia="方正小标宋简体" w:hint="eastAsia"/>
          <w:sz w:val="36"/>
          <w:szCs w:val="36"/>
        </w:rPr>
        <w:t>关键信息基础设施、重要信息系统和网站</w:t>
      </w:r>
      <w:r w:rsidRPr="00E30A34">
        <w:rPr>
          <w:rFonts w:ascii="方正小标宋简体" w:eastAsia="方正小标宋简体" w:hint="eastAsia"/>
          <w:sz w:val="36"/>
          <w:szCs w:val="36"/>
        </w:rPr>
        <w:t>安全</w:t>
      </w:r>
      <w:r>
        <w:rPr>
          <w:rFonts w:ascii="方正小标宋简体" w:eastAsia="方正小标宋简体" w:hint="eastAsia"/>
          <w:sz w:val="36"/>
          <w:szCs w:val="36"/>
        </w:rPr>
        <w:t>自</w:t>
      </w:r>
      <w:r w:rsidRPr="00E30A34">
        <w:rPr>
          <w:rFonts w:ascii="方正小标宋简体" w:eastAsia="方正小标宋简体" w:hint="eastAsia"/>
          <w:sz w:val="36"/>
          <w:szCs w:val="36"/>
        </w:rPr>
        <w:t>查表</w:t>
      </w:r>
    </w:p>
    <w:p w:rsidR="003B7D9B" w:rsidRPr="00E30A34" w:rsidRDefault="003B7D9B" w:rsidP="00040065">
      <w:pPr>
        <w:jc w:val="left"/>
      </w:pPr>
      <w:r w:rsidRPr="00866892">
        <w:rPr>
          <w:rFonts w:ascii="仿宋_GB2312" w:eastAsia="仿宋_GB2312" w:hint="eastAsia"/>
          <w:b/>
          <w:sz w:val="28"/>
          <w:szCs w:val="28"/>
        </w:rPr>
        <w:t>填表单位（盖章）：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459"/>
        <w:gridCol w:w="1261"/>
        <w:gridCol w:w="242"/>
        <w:gridCol w:w="2744"/>
      </w:tblGrid>
      <w:tr w:rsidR="003B7D9B" w:rsidRPr="00460B79" w:rsidTr="0043687C">
        <w:trPr>
          <w:trHeight w:val="614"/>
        </w:trPr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460B79">
              <w:rPr>
                <w:rFonts w:ascii="仿宋" w:eastAsia="仿宋" w:hAnsi="仿宋" w:hint="eastAsia"/>
                <w:b/>
                <w:bCs/>
                <w:sz w:val="32"/>
              </w:rPr>
              <w:t>一、</w:t>
            </w:r>
            <w:r w:rsidRPr="00460B79">
              <w:rPr>
                <w:rFonts w:ascii="楷体_GB2312" w:eastAsia="楷体_GB2312" w:hint="eastAsia"/>
                <w:b/>
                <w:sz w:val="28"/>
                <w:szCs w:val="28"/>
              </w:rPr>
              <w:t>单位关键信息基础设施、重要信息系统和网站安全保护工作的相关情况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60B79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60B79">
              <w:rPr>
                <w:rFonts w:ascii="仿宋" w:eastAsia="仿宋" w:hAnsi="仿宋" w:hint="eastAsia"/>
                <w:b/>
                <w:bCs/>
                <w:sz w:val="24"/>
              </w:rPr>
              <w:t>检查项</w:t>
            </w:r>
          </w:p>
        </w:tc>
        <w:tc>
          <w:tcPr>
            <w:tcW w:w="1261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60B79">
              <w:rPr>
                <w:rFonts w:ascii="仿宋" w:eastAsia="仿宋" w:hAnsi="仿宋" w:hint="eastAsia"/>
                <w:b/>
                <w:bCs/>
                <w:sz w:val="24"/>
              </w:rPr>
              <w:t>结果记录</w:t>
            </w:r>
          </w:p>
        </w:tc>
        <w:tc>
          <w:tcPr>
            <w:tcW w:w="2986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60B79">
              <w:rPr>
                <w:rFonts w:ascii="仿宋" w:eastAsia="仿宋" w:hAnsi="仿宋" w:hint="eastAsia"/>
                <w:b/>
                <w:bCs/>
                <w:sz w:val="24"/>
              </w:rPr>
              <w:t>检查记录</w:t>
            </w:r>
          </w:p>
        </w:tc>
      </w:tr>
      <w:tr w:rsidR="003B7D9B" w:rsidRPr="00460B79" w:rsidTr="0043687C">
        <w:trPr>
          <w:trHeight w:val="557"/>
        </w:trPr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460B79">
              <w:rPr>
                <w:rFonts w:ascii="楷体_GB2312" w:eastAsia="楷体_GB2312" w:hAnsi="仿宋"/>
                <w:b/>
                <w:sz w:val="28"/>
                <w:szCs w:val="28"/>
              </w:rPr>
              <w:t>1</w:t>
            </w:r>
            <w:r w:rsidRPr="00460B79">
              <w:rPr>
                <w:rFonts w:ascii="楷体_GB2312" w:eastAsia="楷体_GB2312" w:hAnsi="仿宋" w:hint="eastAsia"/>
                <w:b/>
                <w:sz w:val="28"/>
                <w:szCs w:val="28"/>
              </w:rPr>
              <w:t>、</w:t>
            </w:r>
            <w:r w:rsidRPr="00460B79">
              <w:rPr>
                <w:rFonts w:ascii="楷体_GB2312" w:eastAsia="楷体_GB2312" w:hint="eastAsia"/>
                <w:b/>
                <w:sz w:val="28"/>
                <w:szCs w:val="28"/>
              </w:rPr>
              <w:t>网络安全工作协调（领导）机制建立运行情况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1-1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是否通过正式文件或会议纪要明确本单位党委（党组）领导班子成员中网络安全直接责任人（主管网络安全的负责同志）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1-2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是否明确了负责本单位网络安全工作的处级机构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1-3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是否通过制度文件明确了该机构负责此项工作的职责，明确了负责处室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rPr>
          <w:trHeight w:val="464"/>
        </w:trPr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6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460B79">
              <w:rPr>
                <w:rFonts w:ascii="楷体_GB2312" w:eastAsia="楷体_GB2312"/>
                <w:b/>
                <w:sz w:val="28"/>
                <w:szCs w:val="28"/>
              </w:rPr>
              <w:t>2</w:t>
            </w:r>
            <w:r w:rsidRPr="00460B79">
              <w:rPr>
                <w:rFonts w:ascii="楷体_GB2312" w:eastAsia="楷体_GB2312" w:hint="eastAsia"/>
                <w:b/>
                <w:sz w:val="28"/>
                <w:szCs w:val="28"/>
              </w:rPr>
              <w:t>、网络安全人员配备和责任制落实情况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2-1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网络安全工作机构是否按照岗位实际配备了网络安全工作人员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兼岗性质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2-2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是否书面规定了网络安全工作人员的安全责任和惩戒措施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620" w:lineRule="exact"/>
              <w:rPr>
                <w:rFonts w:ascii="楷体_GB2312" w:eastAsia="楷体_GB2312"/>
                <w:b/>
                <w:sz w:val="32"/>
                <w:szCs w:val="32"/>
              </w:rPr>
            </w:pPr>
            <w:r w:rsidRPr="00460B79">
              <w:rPr>
                <w:rFonts w:ascii="楷体_GB2312" w:eastAsia="楷体_GB2312"/>
                <w:b/>
                <w:sz w:val="28"/>
                <w:szCs w:val="32"/>
              </w:rPr>
              <w:t>3</w:t>
            </w:r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、网络安全规划制定落实情况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3-1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是否制定了本单位网络安全规划、实施计划或工作方案等文件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3-2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是否提出了本单位的网络安全主要目标、基本要求、工作任务和保护措施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3-3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是否制定相关工作规范，确保本单位的信息系统建设与安全建设同步规划、同步建设、同步使用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楷体_GB2312" w:eastAsia="楷体_GB2312"/>
                <w:b/>
                <w:sz w:val="28"/>
                <w:szCs w:val="32"/>
              </w:rPr>
              <w:t>4</w:t>
            </w:r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、对网络安全工作的重视情况、网络安全经费保障情况以及关键信息基础设施、重要信息系统和网站安全防护工作的组织部署情况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4-1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单位主要负责同志是否对网络安全工作有重要批示和指示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4-2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定期组织召开本单位信息安全会议，研究关键信息基础设施、重要信息系统和网站安全防护等重点工作，制定工作计划，落实关键信息基础设施、重要信息系统和网站安全防护各项任务要求，并建立相关的考核制度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4-3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是否能够保障网络安全所需的费用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620" w:lineRule="exact"/>
              <w:rPr>
                <w:rFonts w:ascii="楷体_GB2312" w:eastAsia="楷体_GB2312"/>
                <w:b/>
                <w:sz w:val="32"/>
                <w:szCs w:val="32"/>
              </w:rPr>
            </w:pPr>
            <w:r w:rsidRPr="00460B79">
              <w:rPr>
                <w:rFonts w:ascii="楷体_GB2312" w:eastAsia="楷体_GB2312"/>
                <w:b/>
                <w:sz w:val="28"/>
                <w:szCs w:val="32"/>
              </w:rPr>
              <w:t>5</w:t>
            </w:r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、有关网络安全管理制度的建立和执行情况</w:t>
            </w:r>
          </w:p>
        </w:tc>
      </w:tr>
      <w:tr w:rsidR="003B7D9B" w:rsidRPr="00460B79" w:rsidTr="0043687C">
        <w:trPr>
          <w:trHeight w:val="1407"/>
        </w:trPr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5-1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是否制订了包括人员录用、安全培训、技术考核、安全保密、人员离岗等方面在内的网络安全人员管理制度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由于网络安全人员采用兼岗性质，部份安全管理制度仍不够完善。</w:t>
            </w:r>
          </w:p>
        </w:tc>
      </w:tr>
      <w:tr w:rsidR="003B7D9B" w:rsidRPr="00460B79" w:rsidTr="0043687C">
        <w:trPr>
          <w:trHeight w:val="1395"/>
        </w:trPr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5-2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是否针对信息系统建设过程中的产品采购、服务外包、系统投入使用前进行安全测试等方面建立了相应的管理制度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5-3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是否与服务外包中标企业签订了安全保密责任书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rPr>
          <w:trHeight w:val="598"/>
        </w:trPr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楷体_GB2312" w:eastAsia="楷体_GB2312" w:hAnsi="仿宋"/>
                <w:b/>
                <w:sz w:val="24"/>
              </w:rPr>
            </w:pPr>
            <w:r w:rsidRPr="00460B79">
              <w:rPr>
                <w:rFonts w:ascii="楷体_GB2312" w:eastAsia="楷体_GB2312"/>
                <w:b/>
                <w:sz w:val="28"/>
                <w:szCs w:val="32"/>
              </w:rPr>
              <w:t>6</w:t>
            </w:r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、信息系统定级备案工作开展情况</w:t>
            </w:r>
          </w:p>
        </w:tc>
      </w:tr>
      <w:tr w:rsidR="003B7D9B" w:rsidRPr="00460B79" w:rsidTr="0043687C">
        <w:trPr>
          <w:trHeight w:val="906"/>
        </w:trPr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6-1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本单位所有信息系统是否都确定了安全保护等级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60B79">
              <w:rPr>
                <w:rFonts w:ascii="仿宋" w:eastAsia="仿宋" w:hAnsi="仿宋" w:hint="eastAsia"/>
                <w:szCs w:val="21"/>
              </w:rPr>
              <w:t>系统总数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460B79">
              <w:rPr>
                <w:rFonts w:ascii="仿宋" w:eastAsia="仿宋" w:hAnsi="仿宋" w:hint="eastAsia"/>
                <w:szCs w:val="21"/>
              </w:rPr>
              <w:t>个，三级系统数量个，</w:t>
            </w:r>
          </w:p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60B79">
              <w:rPr>
                <w:rFonts w:ascii="仿宋" w:eastAsia="仿宋" w:hAnsi="仿宋" w:hint="eastAsia"/>
                <w:szCs w:val="21"/>
              </w:rPr>
              <w:t>二级系统数量个。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bookmarkStart w:id="7" w:name="_Hlk5302467"/>
            <w:r w:rsidRPr="00460B79">
              <w:rPr>
                <w:rFonts w:ascii="仿宋" w:eastAsia="仿宋" w:hAnsi="仿宋"/>
                <w:sz w:val="24"/>
              </w:rPr>
              <w:t>6-2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信息系统定级结果是否经过专家评审和上级主管部门审批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目前联系等保公司做方案。</w:t>
            </w:r>
          </w:p>
        </w:tc>
      </w:tr>
      <w:bookmarkEnd w:id="7"/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6-3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安全保护等级为第二级（含）以上的信息系统，是否已经到所在地设区的市级以上公安机关办理了备案手续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□是</w:t>
            </w:r>
            <w:r w:rsidRPr="00460B79">
              <w:rPr>
                <w:rFonts w:ascii="仿宋" w:eastAsia="仿宋" w:hAnsi="仿宋"/>
                <w:sz w:val="24"/>
              </w:rPr>
              <w:t xml:space="preserve"> </w:t>
            </w:r>
            <w:bookmarkStart w:id="8" w:name="OLE_LINK4"/>
            <w:r>
              <w:rPr>
                <w:rFonts w:ascii="宋体" w:hAnsi="宋体" w:hint="eastAsia"/>
                <w:szCs w:val="21"/>
              </w:rPr>
              <w:t>■</w:t>
            </w:r>
            <w:bookmarkEnd w:id="8"/>
            <w:r w:rsidRPr="00460B79"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9822BB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目前联系等保公司做方案。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6-4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信息系统所承载的业务、服务范围、安全需求等是否发生变化，信息系统安全保护等级是否变更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6-5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新建信息系统是否在规划、设计阶段确定安全保护等级并备案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□是</w:t>
            </w:r>
            <w:bookmarkStart w:id="9" w:name="OLE_LINK14"/>
            <w:r>
              <w:rPr>
                <w:rFonts w:ascii="宋体" w:hAnsi="宋体" w:hint="eastAsia"/>
                <w:szCs w:val="21"/>
              </w:rPr>
              <w:t>■</w:t>
            </w:r>
            <w:bookmarkEnd w:id="9"/>
            <w:r w:rsidRPr="00460B79"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60B79">
              <w:rPr>
                <w:rFonts w:ascii="仿宋" w:eastAsia="仿宋" w:hAnsi="仿宋" w:hint="eastAsia"/>
                <w:szCs w:val="21"/>
              </w:rPr>
              <w:t>新建信息系统数量个</w:t>
            </w:r>
          </w:p>
        </w:tc>
      </w:tr>
      <w:tr w:rsidR="003B7D9B" w:rsidRPr="00460B79" w:rsidTr="0043687C">
        <w:trPr>
          <w:trHeight w:val="664"/>
        </w:trPr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楷体_GB2312" w:eastAsia="楷体_GB2312" w:hAnsi="仿宋"/>
                <w:b/>
                <w:sz w:val="24"/>
              </w:rPr>
            </w:pPr>
            <w:r w:rsidRPr="00460B79">
              <w:rPr>
                <w:rFonts w:ascii="楷体_GB2312" w:eastAsia="楷体_GB2312"/>
                <w:b/>
                <w:sz w:val="28"/>
                <w:szCs w:val="32"/>
              </w:rPr>
              <w:t>7</w:t>
            </w:r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、</w:t>
            </w:r>
            <w:bookmarkStart w:id="10" w:name="OLE_LINK6"/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第三级（含）以上信息系统</w:t>
            </w:r>
            <w:bookmarkEnd w:id="10"/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等级测评和安全建设整改工作开展情况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bookmarkStart w:id="11" w:name="_Hlk5302527"/>
            <w:r w:rsidRPr="00460B79">
              <w:rPr>
                <w:rFonts w:ascii="仿宋" w:eastAsia="仿宋" w:hAnsi="仿宋"/>
                <w:sz w:val="24"/>
              </w:rPr>
              <w:t>7-1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单位</w:t>
            </w:r>
            <w:bookmarkStart w:id="12" w:name="OLE_LINK5"/>
            <w:bookmarkStart w:id="13" w:name="OLE_LINK11"/>
            <w:r w:rsidRPr="00460B79">
              <w:rPr>
                <w:rFonts w:ascii="仿宋" w:eastAsia="仿宋" w:hAnsi="仿宋" w:hint="eastAsia"/>
                <w:sz w:val="24"/>
              </w:rPr>
              <w:t>第三级</w:t>
            </w:r>
            <w:bookmarkEnd w:id="12"/>
            <w:r w:rsidRPr="00460B79">
              <w:rPr>
                <w:rFonts w:ascii="仿宋" w:eastAsia="仿宋" w:hAnsi="仿宋" w:hint="eastAsia"/>
                <w:sz w:val="24"/>
              </w:rPr>
              <w:t>（含）以上重要信息系统</w:t>
            </w:r>
            <w:bookmarkEnd w:id="13"/>
            <w:r w:rsidRPr="00460B79">
              <w:rPr>
                <w:rFonts w:ascii="仿宋" w:eastAsia="仿宋" w:hAnsi="仿宋" w:hint="eastAsia"/>
                <w:sz w:val="24"/>
              </w:rPr>
              <w:t>是否开展了等级测评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  <w:r w:rsidRPr="00460B79">
              <w:rPr>
                <w:rFonts w:ascii="仿宋" w:eastAsia="仿宋" w:hAnsi="仿宋" w:hint="eastAsia"/>
                <w:sz w:val="24"/>
              </w:rPr>
              <w:t>第三级（含）以上重要信息系统</w:t>
            </w:r>
          </w:p>
        </w:tc>
      </w:tr>
      <w:bookmarkEnd w:id="11"/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7-2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是否根据等级测评结果，制定了信息系统安全建设整改方案，开展了安全建设整改工作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9822BB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  <w:r w:rsidRPr="00460B79">
              <w:rPr>
                <w:rFonts w:ascii="仿宋" w:eastAsia="仿宋" w:hAnsi="仿宋" w:hint="eastAsia"/>
                <w:sz w:val="24"/>
              </w:rPr>
              <w:t>第三级（含）以上重要信息系统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7-3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所选择的测评机构是否具有相应资质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□是□否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60B79">
              <w:rPr>
                <w:rFonts w:ascii="仿宋" w:eastAsia="仿宋" w:hAnsi="仿宋" w:hint="eastAsia"/>
                <w:szCs w:val="21"/>
              </w:rPr>
              <w:t>等级测评机构名称</w:t>
            </w:r>
          </w:p>
        </w:tc>
      </w:tr>
      <w:tr w:rsidR="003B7D9B" w:rsidRPr="00460B79" w:rsidTr="0043687C"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60B79">
              <w:rPr>
                <w:rFonts w:ascii="楷体_GB2312" w:eastAsia="楷体_GB2312"/>
                <w:b/>
                <w:sz w:val="28"/>
                <w:szCs w:val="32"/>
              </w:rPr>
              <w:t>8</w:t>
            </w:r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、正版软件应用情况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6F6291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F6291">
              <w:rPr>
                <w:rFonts w:ascii="仿宋" w:eastAsia="仿宋" w:hAnsi="仿宋"/>
                <w:b/>
                <w:color w:val="FF0000"/>
                <w:sz w:val="24"/>
              </w:rPr>
              <w:t>8-1</w:t>
            </w:r>
          </w:p>
        </w:tc>
        <w:tc>
          <w:tcPr>
            <w:tcW w:w="3459" w:type="dxa"/>
            <w:vAlign w:val="center"/>
          </w:tcPr>
          <w:p w:rsidR="003B7D9B" w:rsidRPr="006F6291" w:rsidRDefault="003B7D9B" w:rsidP="0043687C">
            <w:pPr>
              <w:spacing w:line="276" w:lineRule="auto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 w:val="24"/>
              </w:rPr>
              <w:t>单位重要信息系统服务器是否使用正版操作系统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6F6291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 w:val="24"/>
              </w:rPr>
              <w:t>□是□否</w:t>
            </w:r>
          </w:p>
        </w:tc>
        <w:tc>
          <w:tcPr>
            <w:tcW w:w="2744" w:type="dxa"/>
            <w:vAlign w:val="center"/>
          </w:tcPr>
          <w:p w:rsidR="003B7D9B" w:rsidRPr="006F6291" w:rsidRDefault="003B7D9B" w:rsidP="0043687C">
            <w:pPr>
              <w:spacing w:line="276" w:lineRule="auto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Cs w:val="21"/>
              </w:rPr>
              <w:t>已安装正版操作系统</w:t>
            </w:r>
            <w:r w:rsidRPr="006F6291">
              <w:rPr>
                <w:rFonts w:ascii="仿宋" w:eastAsia="仿宋" w:hAnsi="仿宋"/>
                <w:b/>
                <w:color w:val="FF0000"/>
                <w:szCs w:val="21"/>
              </w:rPr>
              <w:t>____</w:t>
            </w:r>
            <w:r w:rsidRPr="006F6291">
              <w:rPr>
                <w:rFonts w:ascii="仿宋" w:eastAsia="仿宋" w:hAnsi="仿宋" w:hint="eastAsia"/>
                <w:b/>
                <w:color w:val="FF0000"/>
                <w:szCs w:val="21"/>
              </w:rPr>
              <w:t>个</w:t>
            </w:r>
          </w:p>
          <w:p w:rsidR="003B7D9B" w:rsidRPr="006F6291" w:rsidRDefault="003B7D9B" w:rsidP="0043687C">
            <w:pPr>
              <w:spacing w:line="276" w:lineRule="auto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Cs w:val="21"/>
              </w:rPr>
              <w:t>占所有服务器比例</w:t>
            </w:r>
            <w:r w:rsidRPr="006F6291">
              <w:rPr>
                <w:rFonts w:ascii="仿宋" w:eastAsia="仿宋" w:hAnsi="仿宋"/>
                <w:b/>
                <w:color w:val="FF0000"/>
                <w:szCs w:val="21"/>
              </w:rPr>
              <w:t>______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6F6291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F6291">
              <w:rPr>
                <w:rFonts w:ascii="仿宋" w:eastAsia="仿宋" w:hAnsi="仿宋"/>
                <w:b/>
                <w:color w:val="FF0000"/>
                <w:sz w:val="24"/>
              </w:rPr>
              <w:t>8-2</w:t>
            </w:r>
          </w:p>
        </w:tc>
        <w:tc>
          <w:tcPr>
            <w:tcW w:w="3459" w:type="dxa"/>
            <w:vAlign w:val="center"/>
          </w:tcPr>
          <w:p w:rsidR="003B7D9B" w:rsidRPr="006F6291" w:rsidRDefault="003B7D9B" w:rsidP="0043687C">
            <w:pPr>
              <w:spacing w:line="276" w:lineRule="auto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 w:val="24"/>
              </w:rPr>
              <w:t>单位计算机设备是否使用正版操作系统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6F6291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 w:val="24"/>
              </w:rPr>
              <w:t>□是□否</w:t>
            </w:r>
          </w:p>
        </w:tc>
        <w:tc>
          <w:tcPr>
            <w:tcW w:w="2744" w:type="dxa"/>
            <w:vAlign w:val="center"/>
          </w:tcPr>
          <w:p w:rsidR="003B7D9B" w:rsidRPr="006F6291" w:rsidRDefault="003B7D9B" w:rsidP="0043687C">
            <w:pPr>
              <w:spacing w:line="276" w:lineRule="auto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Cs w:val="21"/>
              </w:rPr>
              <w:t>已安装正版操作系统</w:t>
            </w:r>
            <w:r w:rsidRPr="006F6291">
              <w:rPr>
                <w:rFonts w:ascii="仿宋" w:eastAsia="仿宋" w:hAnsi="仿宋"/>
                <w:b/>
                <w:color w:val="FF0000"/>
                <w:szCs w:val="21"/>
              </w:rPr>
              <w:t>____</w:t>
            </w:r>
            <w:r w:rsidRPr="006F6291">
              <w:rPr>
                <w:rFonts w:ascii="仿宋" w:eastAsia="仿宋" w:hAnsi="仿宋" w:hint="eastAsia"/>
                <w:b/>
                <w:color w:val="FF0000"/>
                <w:szCs w:val="21"/>
              </w:rPr>
              <w:t>个</w:t>
            </w:r>
          </w:p>
          <w:p w:rsidR="003B7D9B" w:rsidRPr="006F6291" w:rsidRDefault="003B7D9B" w:rsidP="0043687C">
            <w:pPr>
              <w:spacing w:line="276" w:lineRule="auto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Cs w:val="21"/>
              </w:rPr>
              <w:t>占所有计算机设备比例</w:t>
            </w:r>
            <w:r w:rsidRPr="006F6291">
              <w:rPr>
                <w:rFonts w:ascii="仿宋" w:eastAsia="仿宋" w:hAnsi="仿宋"/>
                <w:b/>
                <w:color w:val="FF0000"/>
                <w:szCs w:val="21"/>
              </w:rPr>
              <w:t>______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6F6291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F6291">
              <w:rPr>
                <w:rFonts w:ascii="仿宋" w:eastAsia="仿宋" w:hAnsi="仿宋"/>
                <w:b/>
                <w:color w:val="FF0000"/>
                <w:sz w:val="24"/>
              </w:rPr>
              <w:t>8-3</w:t>
            </w:r>
          </w:p>
        </w:tc>
        <w:tc>
          <w:tcPr>
            <w:tcW w:w="3459" w:type="dxa"/>
            <w:vAlign w:val="center"/>
          </w:tcPr>
          <w:p w:rsidR="003B7D9B" w:rsidRPr="006F6291" w:rsidRDefault="003B7D9B" w:rsidP="0043687C">
            <w:pPr>
              <w:spacing w:line="276" w:lineRule="auto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 w:val="24"/>
              </w:rPr>
              <w:t>单位是否使用正版软件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6F6291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 w:val="24"/>
              </w:rPr>
              <w:t>□是□否</w:t>
            </w:r>
          </w:p>
        </w:tc>
        <w:tc>
          <w:tcPr>
            <w:tcW w:w="2744" w:type="dxa"/>
            <w:vAlign w:val="center"/>
          </w:tcPr>
          <w:p w:rsidR="003B7D9B" w:rsidRPr="006F6291" w:rsidRDefault="003B7D9B" w:rsidP="0043687C">
            <w:pPr>
              <w:spacing w:line="276" w:lineRule="auto"/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6F6291">
              <w:rPr>
                <w:rFonts w:ascii="仿宋" w:eastAsia="仿宋" w:hAnsi="仿宋" w:hint="eastAsia"/>
                <w:b/>
                <w:color w:val="FF0000"/>
                <w:szCs w:val="21"/>
              </w:rPr>
              <w:t>已安装使用正版化软件有：</w:t>
            </w:r>
            <w:r w:rsidRPr="006F6291">
              <w:rPr>
                <w:rFonts w:ascii="仿宋" w:eastAsia="仿宋" w:hAnsi="仿宋"/>
                <w:b/>
                <w:color w:val="FF0000"/>
                <w:szCs w:val="21"/>
              </w:rPr>
              <w:t>_______________________</w:t>
            </w:r>
          </w:p>
        </w:tc>
      </w:tr>
      <w:tr w:rsidR="003B7D9B" w:rsidRPr="00460B79" w:rsidTr="0043687C"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620" w:lineRule="exact"/>
              <w:rPr>
                <w:rFonts w:ascii="楷体_GB2312" w:eastAsia="楷体_GB2312"/>
                <w:b/>
                <w:sz w:val="32"/>
                <w:szCs w:val="32"/>
              </w:rPr>
            </w:pPr>
            <w:r w:rsidRPr="00460B79">
              <w:rPr>
                <w:rFonts w:ascii="楷体_GB2312" w:eastAsia="楷体_GB2312"/>
                <w:b/>
                <w:sz w:val="28"/>
                <w:szCs w:val="32"/>
              </w:rPr>
              <w:t>9</w:t>
            </w:r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、网络安全自查工作情况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9-1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是否对本单位网络安全检查工作制定了计划、明确了要求并部署实施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9-2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是否定期对信息系统安全状况、安全保护制度及措施的落实情况进行了自查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</w:t>
            </w:r>
            <w:r w:rsidRPr="00460B79">
              <w:rPr>
                <w:rFonts w:ascii="仿宋" w:eastAsia="仿宋" w:hAnsi="仿宋"/>
                <w:sz w:val="24"/>
              </w:rPr>
              <w:t xml:space="preserve"> </w:t>
            </w:r>
            <w:r w:rsidRPr="00460B79"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9-3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是否对自查中发现的安全威胁和隐患进行了整改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9-4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是否对相关主管部门检查或通报的问题进行整改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rPr>
          <w:trHeight w:val="623"/>
        </w:trPr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楷体_GB2312" w:eastAsia="楷体_GB2312" w:hAnsi="仿宋"/>
                <w:b/>
                <w:sz w:val="24"/>
              </w:rPr>
            </w:pPr>
            <w:r w:rsidRPr="00460B79">
              <w:rPr>
                <w:rFonts w:ascii="楷体_GB2312" w:eastAsia="楷体_GB2312"/>
                <w:b/>
                <w:sz w:val="28"/>
                <w:szCs w:val="32"/>
              </w:rPr>
              <w:t>10</w:t>
            </w:r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、关键信息基础设施、重要信息系统和网站安全监测预警、容灾备份等工作情况</w:t>
            </w:r>
          </w:p>
        </w:tc>
      </w:tr>
      <w:tr w:rsidR="003B7D9B" w:rsidRPr="00460B79" w:rsidTr="0043687C">
        <w:trPr>
          <w:trHeight w:val="1239"/>
        </w:trPr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10-1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pacing w:val="-6"/>
                <w:sz w:val="24"/>
              </w:rPr>
            </w:pPr>
            <w:r w:rsidRPr="00460B79">
              <w:rPr>
                <w:rFonts w:ascii="仿宋" w:eastAsia="仿宋" w:hAnsi="仿宋" w:hint="eastAsia"/>
                <w:spacing w:val="-6"/>
                <w:sz w:val="24"/>
              </w:rPr>
              <w:t>是否对单位关键信息基础设施、重要信息系统和网站安全运行状况进行监测，对报警情况进行及时处置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rPr>
          <w:trHeight w:val="1227"/>
        </w:trPr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10-2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是否建立了重要系统和数据的容灾备份安全管理制度和技术措施，并定期进行备份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rPr>
          <w:trHeight w:val="617"/>
        </w:trPr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楷体_GB2312" w:eastAsia="楷体_GB2312"/>
                <w:b/>
                <w:sz w:val="28"/>
                <w:szCs w:val="28"/>
              </w:rPr>
              <w:t>11</w:t>
            </w:r>
            <w:r w:rsidRPr="00460B79">
              <w:rPr>
                <w:rFonts w:ascii="楷体_GB2312" w:eastAsia="楷体_GB2312" w:hint="eastAsia"/>
                <w:b/>
                <w:sz w:val="28"/>
                <w:szCs w:val="28"/>
              </w:rPr>
              <w:t>、安全事件应急处置工作情况</w:t>
            </w:r>
          </w:p>
        </w:tc>
      </w:tr>
      <w:tr w:rsidR="003B7D9B" w:rsidRPr="00460B79" w:rsidTr="0043687C">
        <w:trPr>
          <w:trHeight w:val="469"/>
        </w:trPr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11-1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是否制定了安全事件应急预案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rPr>
          <w:trHeight w:val="769"/>
        </w:trPr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11-2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是否定期对应急预案进行演练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Cs w:val="21"/>
                <w:u w:val="single"/>
              </w:rPr>
            </w:pPr>
            <w:r w:rsidRPr="00460B79">
              <w:rPr>
                <w:rFonts w:ascii="仿宋" w:eastAsia="仿宋" w:hAnsi="仿宋" w:hint="eastAsia"/>
                <w:szCs w:val="21"/>
              </w:rPr>
              <w:t>演练周期</w:t>
            </w:r>
            <w:r>
              <w:rPr>
                <w:rFonts w:ascii="仿宋" w:eastAsia="仿宋" w:hAnsi="仿宋" w:hint="eastAsia"/>
                <w:szCs w:val="21"/>
              </w:rPr>
              <w:t>一年一次</w:t>
            </w:r>
          </w:p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Cs w:val="21"/>
              </w:rPr>
              <w:t>演练记录</w:t>
            </w:r>
          </w:p>
        </w:tc>
      </w:tr>
      <w:tr w:rsidR="003B7D9B" w:rsidRPr="00460B79" w:rsidTr="0043687C"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11-3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应急预案的执行是否有足够的资源保障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3B7D9B" w:rsidRPr="00460B79" w:rsidTr="0043687C">
        <w:tc>
          <w:tcPr>
            <w:tcW w:w="8522" w:type="dxa"/>
            <w:gridSpan w:val="5"/>
            <w:vAlign w:val="center"/>
          </w:tcPr>
          <w:p w:rsidR="003B7D9B" w:rsidRPr="00460B79" w:rsidRDefault="003B7D9B" w:rsidP="0043687C">
            <w:pPr>
              <w:spacing w:line="620" w:lineRule="exact"/>
              <w:rPr>
                <w:rFonts w:ascii="楷体_GB2312" w:eastAsia="楷体_GB2312"/>
                <w:b/>
                <w:sz w:val="32"/>
                <w:szCs w:val="32"/>
              </w:rPr>
            </w:pPr>
            <w:r w:rsidRPr="00460B79">
              <w:rPr>
                <w:rFonts w:ascii="楷体_GB2312" w:eastAsia="楷体_GB2312"/>
                <w:b/>
                <w:sz w:val="28"/>
                <w:szCs w:val="32"/>
              </w:rPr>
              <w:t>12</w:t>
            </w:r>
            <w:r w:rsidRPr="00460B79">
              <w:rPr>
                <w:rFonts w:ascii="楷体_GB2312" w:eastAsia="楷体_GB2312" w:hint="eastAsia"/>
                <w:b/>
                <w:sz w:val="28"/>
                <w:szCs w:val="32"/>
              </w:rPr>
              <w:t>、通报应急处置及协调机制</w:t>
            </w:r>
          </w:p>
        </w:tc>
      </w:tr>
      <w:tr w:rsidR="003B7D9B" w:rsidRPr="00460B79" w:rsidTr="0043687C">
        <w:trPr>
          <w:trHeight w:val="1728"/>
        </w:trPr>
        <w:tc>
          <w:tcPr>
            <w:tcW w:w="816" w:type="dxa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/>
                <w:sz w:val="24"/>
              </w:rPr>
              <w:t>12-1</w:t>
            </w:r>
          </w:p>
        </w:tc>
        <w:tc>
          <w:tcPr>
            <w:tcW w:w="3459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460B79">
              <w:rPr>
                <w:rFonts w:ascii="仿宋" w:eastAsia="仿宋" w:hAnsi="仿宋" w:hint="eastAsia"/>
                <w:sz w:val="24"/>
              </w:rPr>
              <w:t>各单位是否制定通报应急联系机制以协调应急突发事件</w:t>
            </w:r>
            <w:r w:rsidRPr="00460B79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503" w:type="dxa"/>
            <w:gridSpan w:val="2"/>
            <w:vAlign w:val="center"/>
          </w:tcPr>
          <w:p w:rsidR="003B7D9B" w:rsidRPr="00460B79" w:rsidRDefault="003B7D9B" w:rsidP="0043687C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460B79">
              <w:rPr>
                <w:rFonts w:ascii="仿宋" w:eastAsia="仿宋" w:hAnsi="仿宋" w:hint="eastAsia"/>
                <w:sz w:val="24"/>
              </w:rPr>
              <w:t>是□否</w:t>
            </w:r>
          </w:p>
        </w:tc>
        <w:tc>
          <w:tcPr>
            <w:tcW w:w="2744" w:type="dxa"/>
            <w:vAlign w:val="center"/>
          </w:tcPr>
          <w:p w:rsidR="003B7D9B" w:rsidRPr="00460B79" w:rsidRDefault="003B7D9B" w:rsidP="0043687C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3B7D9B" w:rsidRDefault="003B7D9B" w:rsidP="00040065">
      <w:pPr>
        <w:rPr>
          <w:rFonts w:ascii="仿宋_GB2312" w:eastAsia="仿宋_GB2312"/>
          <w:sz w:val="32"/>
          <w:szCs w:val="32"/>
        </w:rPr>
      </w:pPr>
      <w:r w:rsidRPr="0094652E">
        <w:rPr>
          <w:rFonts w:ascii="仿宋_GB2312" w:eastAsia="仿宋_GB2312" w:hint="eastAsia"/>
          <w:sz w:val="32"/>
          <w:szCs w:val="32"/>
        </w:rPr>
        <w:t>记录人：</w:t>
      </w:r>
      <w:r>
        <w:rPr>
          <w:rFonts w:ascii="仿宋_GB2312" w:eastAsia="仿宋_GB2312" w:hint="eastAsia"/>
          <w:sz w:val="32"/>
          <w:szCs w:val="32"/>
        </w:rPr>
        <w:t>陈承毅</w:t>
      </w:r>
      <w:r>
        <w:rPr>
          <w:rFonts w:ascii="仿宋_GB2312" w:eastAsia="仿宋_GB2312"/>
          <w:sz w:val="32"/>
          <w:szCs w:val="32"/>
        </w:rPr>
        <w:t xml:space="preserve">            </w:t>
      </w:r>
      <w:r w:rsidRPr="0094652E">
        <w:rPr>
          <w:rFonts w:ascii="仿宋_GB2312" w:eastAsia="仿宋_GB2312"/>
          <w:sz w:val="32"/>
          <w:szCs w:val="32"/>
        </w:rPr>
        <w:t xml:space="preserve"> </w:t>
      </w:r>
      <w:r w:rsidRPr="0094652E">
        <w:rPr>
          <w:rFonts w:ascii="仿宋_GB2312" w:eastAsia="仿宋_GB2312" w:hint="eastAsia"/>
          <w:sz w:val="32"/>
          <w:szCs w:val="32"/>
        </w:rPr>
        <w:t>记录时间：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4"/>
          <w:attr w:name="Year" w:val="2019"/>
        </w:smartTagPr>
        <w:r>
          <w:rPr>
            <w:rFonts w:ascii="仿宋_GB2312" w:eastAsia="仿宋_GB2312"/>
            <w:sz w:val="32"/>
            <w:szCs w:val="32"/>
          </w:rPr>
          <w:t>2019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4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5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3B7D9B" w:rsidRDefault="003B7D9B"/>
    <w:sectPr w:rsidR="003B7D9B" w:rsidSect="001272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9B" w:rsidRDefault="003B7D9B" w:rsidP="00040065">
      <w:r>
        <w:separator/>
      </w:r>
    </w:p>
  </w:endnote>
  <w:endnote w:type="continuationSeparator" w:id="0">
    <w:p w:rsidR="003B7D9B" w:rsidRDefault="003B7D9B" w:rsidP="0004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?朢痽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9B" w:rsidRDefault="003B7D9B" w:rsidP="00520A43">
    <w:pPr>
      <w:pStyle w:val="Footer"/>
      <w:jc w:val="center"/>
    </w:pPr>
    <w:r>
      <w:rPr>
        <w:rFonts w:ascii="宋体" w:hAnsi="宋体" w:hint="eastAsia"/>
        <w:sz w:val="28"/>
        <w:szCs w:val="28"/>
      </w:rPr>
      <w:t>－</w:t>
    </w:r>
    <w:r w:rsidRPr="00441BB6">
      <w:rPr>
        <w:rFonts w:ascii="宋体" w:hAnsi="宋体"/>
        <w:sz w:val="28"/>
        <w:szCs w:val="28"/>
      </w:rPr>
      <w:fldChar w:fldCharType="begin"/>
    </w:r>
    <w:r w:rsidRPr="00441BB6">
      <w:rPr>
        <w:rFonts w:ascii="宋体" w:hAnsi="宋体"/>
        <w:sz w:val="28"/>
        <w:szCs w:val="28"/>
      </w:rPr>
      <w:instrText xml:space="preserve"> PAGE   \* MERGEFORMAT </w:instrText>
    </w:r>
    <w:r w:rsidRPr="00441BB6">
      <w:rPr>
        <w:rFonts w:ascii="宋体" w:hAnsi="宋体"/>
        <w:sz w:val="28"/>
        <w:szCs w:val="28"/>
      </w:rPr>
      <w:fldChar w:fldCharType="separate"/>
    </w:r>
    <w:r w:rsidRPr="006F6291">
      <w:rPr>
        <w:rFonts w:ascii="宋体" w:hAnsi="宋体"/>
        <w:noProof/>
        <w:sz w:val="28"/>
        <w:szCs w:val="28"/>
        <w:lang w:val="zh-CN"/>
      </w:rPr>
      <w:t>7</w:t>
    </w:r>
    <w:r w:rsidRPr="00441BB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  <w:p w:rsidR="003B7D9B" w:rsidRDefault="003B7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9B" w:rsidRDefault="003B7D9B" w:rsidP="00040065">
      <w:r>
        <w:separator/>
      </w:r>
    </w:p>
  </w:footnote>
  <w:footnote w:type="continuationSeparator" w:id="0">
    <w:p w:rsidR="003B7D9B" w:rsidRDefault="003B7D9B" w:rsidP="00040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065"/>
    <w:rsid w:val="00040065"/>
    <w:rsid w:val="00045393"/>
    <w:rsid w:val="00074F8A"/>
    <w:rsid w:val="00077A86"/>
    <w:rsid w:val="000926B8"/>
    <w:rsid w:val="001272CC"/>
    <w:rsid w:val="00162D03"/>
    <w:rsid w:val="001C77F2"/>
    <w:rsid w:val="00223DC0"/>
    <w:rsid w:val="00234B21"/>
    <w:rsid w:val="00247926"/>
    <w:rsid w:val="00286CE5"/>
    <w:rsid w:val="002E28FA"/>
    <w:rsid w:val="002E4453"/>
    <w:rsid w:val="00316385"/>
    <w:rsid w:val="003462B5"/>
    <w:rsid w:val="003732BE"/>
    <w:rsid w:val="003B6D6E"/>
    <w:rsid w:val="003B7D9B"/>
    <w:rsid w:val="00432A3D"/>
    <w:rsid w:val="0043687C"/>
    <w:rsid w:val="00441BB6"/>
    <w:rsid w:val="00460B79"/>
    <w:rsid w:val="00480929"/>
    <w:rsid w:val="004A25DC"/>
    <w:rsid w:val="00520A43"/>
    <w:rsid w:val="005446DA"/>
    <w:rsid w:val="005D197A"/>
    <w:rsid w:val="005D26B3"/>
    <w:rsid w:val="00605CEE"/>
    <w:rsid w:val="00655222"/>
    <w:rsid w:val="006F6291"/>
    <w:rsid w:val="00757F39"/>
    <w:rsid w:val="007B023E"/>
    <w:rsid w:val="00803CA8"/>
    <w:rsid w:val="008506EC"/>
    <w:rsid w:val="00866892"/>
    <w:rsid w:val="008C2371"/>
    <w:rsid w:val="008C27F0"/>
    <w:rsid w:val="008E3D7F"/>
    <w:rsid w:val="0094652E"/>
    <w:rsid w:val="00981B09"/>
    <w:rsid w:val="009822BB"/>
    <w:rsid w:val="009A5702"/>
    <w:rsid w:val="009B3D62"/>
    <w:rsid w:val="00A07BB8"/>
    <w:rsid w:val="00AF53CA"/>
    <w:rsid w:val="00B03ED0"/>
    <w:rsid w:val="00B3526C"/>
    <w:rsid w:val="00B631D7"/>
    <w:rsid w:val="00B82C71"/>
    <w:rsid w:val="00CB4167"/>
    <w:rsid w:val="00CD0E77"/>
    <w:rsid w:val="00DE3817"/>
    <w:rsid w:val="00E30A34"/>
    <w:rsid w:val="00E63E9C"/>
    <w:rsid w:val="00E85A78"/>
    <w:rsid w:val="00E92B82"/>
    <w:rsid w:val="00EE51DD"/>
    <w:rsid w:val="00F616F8"/>
    <w:rsid w:val="00F864C9"/>
    <w:rsid w:val="00FA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65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4006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0065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040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00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0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0065"/>
    <w:rPr>
      <w:rFonts w:cs="Times New Roman"/>
      <w:sz w:val="18"/>
      <w:szCs w:val="18"/>
    </w:rPr>
  </w:style>
  <w:style w:type="character" w:customStyle="1" w:styleId="a">
    <w:name w:val="脚注_"/>
    <w:link w:val="a0"/>
    <w:uiPriority w:val="99"/>
    <w:locked/>
    <w:rsid w:val="00040065"/>
    <w:rPr>
      <w:rFonts w:ascii="MingLiU" w:eastAsia="MingLiU" w:hAnsi="MingLiU"/>
      <w:shd w:val="clear" w:color="auto" w:fill="FFFFFF"/>
    </w:rPr>
  </w:style>
  <w:style w:type="paragraph" w:customStyle="1" w:styleId="a0">
    <w:name w:val="脚注"/>
    <w:basedOn w:val="Normal"/>
    <w:link w:val="a"/>
    <w:uiPriority w:val="99"/>
    <w:rsid w:val="00040065"/>
    <w:pPr>
      <w:shd w:val="clear" w:color="auto" w:fill="FFFFFF"/>
      <w:spacing w:line="274" w:lineRule="exact"/>
      <w:jc w:val="left"/>
    </w:pPr>
    <w:rPr>
      <w:rFonts w:ascii="MingLiU" w:eastAsia="MingLiU" w:hAnsi="MingLiU"/>
      <w:kern w:val="0"/>
      <w:sz w:val="20"/>
      <w:szCs w:val="20"/>
    </w:rPr>
  </w:style>
  <w:style w:type="character" w:customStyle="1" w:styleId="7">
    <w:name w:val="正文文本 (7)_"/>
    <w:link w:val="70"/>
    <w:uiPriority w:val="99"/>
    <w:locked/>
    <w:rsid w:val="00040065"/>
    <w:rPr>
      <w:rFonts w:ascii="MingLiU" w:eastAsia="MingLiU" w:hAnsi="MingLiU"/>
      <w:spacing w:val="10"/>
      <w:sz w:val="22"/>
      <w:shd w:val="clear" w:color="auto" w:fill="FFFFFF"/>
    </w:rPr>
  </w:style>
  <w:style w:type="paragraph" w:customStyle="1" w:styleId="70">
    <w:name w:val="正文文本 (7)"/>
    <w:basedOn w:val="Normal"/>
    <w:link w:val="7"/>
    <w:uiPriority w:val="99"/>
    <w:rsid w:val="00040065"/>
    <w:pPr>
      <w:shd w:val="clear" w:color="auto" w:fill="FFFFFF"/>
      <w:spacing w:before="600" w:line="295" w:lineRule="exact"/>
      <w:ind w:hanging="320"/>
      <w:jc w:val="center"/>
    </w:pPr>
    <w:rPr>
      <w:rFonts w:ascii="MingLiU" w:eastAsia="MingLiU" w:hAnsi="MingLiU"/>
      <w:spacing w:val="10"/>
      <w:kern w:val="0"/>
      <w:sz w:val="22"/>
      <w:szCs w:val="20"/>
    </w:rPr>
  </w:style>
  <w:style w:type="table" w:styleId="TableGrid">
    <w:name w:val="Table Grid"/>
    <w:basedOn w:val="TableNormal"/>
    <w:uiPriority w:val="99"/>
    <w:rsid w:val="000400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8</Pages>
  <Words>718</Words>
  <Characters>4096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wlc</dc:creator>
  <cp:keywords/>
  <dc:description/>
  <cp:lastModifiedBy>Sky123.Org</cp:lastModifiedBy>
  <cp:revision>20</cp:revision>
  <cp:lastPrinted>2019-04-03T10:43:00Z</cp:lastPrinted>
  <dcterms:created xsi:type="dcterms:W3CDTF">2019-04-04T08:08:00Z</dcterms:created>
  <dcterms:modified xsi:type="dcterms:W3CDTF">2019-04-04T12:46:00Z</dcterms:modified>
</cp:coreProperties>
</file>