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eastAsia="仿宋_GB2312"/>
          <w:lang w:val="en-US" w:eastAsia="zh-CN"/>
        </w:rPr>
      </w:pPr>
      <w:r>
        <w:rPr>
          <w:rFonts w:hint="eastAsia" w:ascii="仿宋_GB2312" w:hAnsi="仿宋" w:eastAsia="仿宋_GB2312" w:cs="仿宋"/>
          <w:sz w:val="32"/>
          <w:szCs w:val="32"/>
          <w:lang w:val="en-US"/>
        </w:rPr>
        <w:t>附件</w:t>
      </w:r>
      <w:r>
        <w:rPr>
          <w:rFonts w:hint="eastAsia" w:ascii="仿宋_GB2312" w:hAnsi="仿宋" w:eastAsia="仿宋_GB2312" w:cs="仿宋"/>
          <w:sz w:val="32"/>
          <w:szCs w:val="32"/>
          <w:lang w:val="en-US" w:eastAsia="zh-CN"/>
        </w:rPr>
        <w:t>1</w:t>
      </w:r>
    </w:p>
    <w:p>
      <w:pPr>
        <w:pStyle w:val="3"/>
        <w:ind w:left="616"/>
        <w:rPr>
          <w:lang w:val="en-US"/>
        </w:rPr>
      </w:pPr>
    </w:p>
    <w:p>
      <w:pPr>
        <w:autoSpaceDE/>
        <w:autoSpaceDN/>
        <w:snapToGrid w:val="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集美辖区高校院所应对新冠肺炎疫情</w:t>
      </w:r>
    </w:p>
    <w:p>
      <w:pPr>
        <w:autoSpaceDE/>
        <w:autoSpaceDN/>
        <w:snapToGrid w:val="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入校体温检测工作指南</w:t>
      </w:r>
    </w:p>
    <w:p>
      <w:pPr>
        <w:pStyle w:val="3"/>
        <w:autoSpaceDE/>
        <w:autoSpaceDN/>
        <w:jc w:val="cente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测温器材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额温计（有条件的学校可购买热成像体温测试机）、口罩、一次性医用手套、隔离水马（或其他隔离物）。</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准备工作</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1.做好相关测温人员培训。</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2.做好校门入口处测温准备。</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3.做好人车分流路线。</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4.如学校入口处测温区较窄，引起师生在校门口聚集，应把测温区适当延伸到校内，在校内根据学生数分年段用隔离水马设置多个测温口。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sz w:val="32"/>
          <w:szCs w:val="32"/>
        </w:rPr>
        <w:t>5.要设置室外临时发热人员隔离区及室内隔离观察室。隔离观察室应尽量设在一楼，相对独立，不得设在紧靠教室、食堂以及学生易</w:t>
      </w:r>
      <w:r>
        <w:rPr>
          <w:rFonts w:hint="eastAsia" w:ascii="仿宋_GB2312" w:hAnsi="仿宋" w:eastAsia="仿宋_GB2312" w:cs="仿宋"/>
          <w:color w:val="auto"/>
          <w:sz w:val="32"/>
          <w:szCs w:val="32"/>
          <w:highlight w:val="none"/>
        </w:rPr>
        <w:t>到达的场所，采光和通风良好，不与其他室内区域有空气流通，并配备洗手设施，最好有单独使用的卫生间和洗手设施；要设立醒目的“隔离室”标识，门前有“闲人免进”等提醒标识，专人管理，避免其他人员误入隔离观察室。隔离室内产生的生活垃圾应按照医疗废物处置，使用双层医废垃圾袋，做好登记（若涉及新冠，要贴有新冠标志，并在转运、交接单上加</w:t>
      </w:r>
      <w:r>
        <w:rPr>
          <w:rFonts w:hint="eastAsia" w:ascii="仿宋_GB2312" w:hAnsi="仿宋" w:eastAsia="仿宋_GB2312" w:cs="仿宋"/>
          <w:color w:val="auto"/>
          <w:sz w:val="32"/>
          <w:szCs w:val="32"/>
          <w:highlight w:val="none"/>
          <w:lang w:eastAsia="zh-CN"/>
        </w:rPr>
        <w:t>以</w:t>
      </w:r>
      <w:r>
        <w:rPr>
          <w:rFonts w:hint="eastAsia" w:ascii="仿宋_GB2312" w:hAnsi="仿宋" w:eastAsia="仿宋_GB2312" w:cs="仿宋"/>
          <w:color w:val="auto"/>
          <w:sz w:val="32"/>
          <w:szCs w:val="32"/>
          <w:highlight w:val="none"/>
        </w:rPr>
        <w:t>备注）。</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6.提前通知学生离家</w:t>
      </w:r>
      <w:r>
        <w:rPr>
          <w:rFonts w:hint="eastAsia" w:ascii="仿宋_GB2312" w:hAnsi="仿宋" w:eastAsia="仿宋_GB2312" w:cs="仿宋"/>
          <w:color w:val="auto"/>
          <w:sz w:val="32"/>
          <w:szCs w:val="32"/>
          <w:highlight w:val="none"/>
          <w:lang w:eastAsia="zh-CN"/>
        </w:rPr>
        <w:t>返校</w:t>
      </w:r>
      <w:r>
        <w:rPr>
          <w:rFonts w:hint="eastAsia" w:ascii="仿宋_GB2312" w:hAnsi="仿宋" w:eastAsia="仿宋_GB2312" w:cs="仿宋"/>
          <w:color w:val="auto"/>
          <w:sz w:val="32"/>
          <w:szCs w:val="32"/>
          <w:highlight w:val="none"/>
        </w:rPr>
        <w:t>前检测体温，体温正常方可</w:t>
      </w:r>
      <w:r>
        <w:rPr>
          <w:rFonts w:hint="eastAsia" w:ascii="仿宋_GB2312" w:hAnsi="仿宋" w:eastAsia="仿宋_GB2312" w:cs="仿宋"/>
          <w:color w:val="auto"/>
          <w:sz w:val="32"/>
          <w:szCs w:val="32"/>
          <w:highlight w:val="none"/>
          <w:lang w:eastAsia="zh-CN"/>
        </w:rPr>
        <w:t>返校</w:t>
      </w:r>
      <w:r>
        <w:rPr>
          <w:rFonts w:hint="eastAsia" w:ascii="仿宋_GB2312" w:hAnsi="仿宋" w:eastAsia="仿宋_GB2312" w:cs="仿宋"/>
          <w:color w:val="auto"/>
          <w:sz w:val="32"/>
          <w:szCs w:val="32"/>
          <w:highlight w:val="none"/>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操作指南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1.检查入校学生是否佩戴口罩，如学生没戴口罩，应把学校准备的应急口罩发给学生。</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2.测温人员启动入校体温检测。</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3.学校应根据师生数情况进行分流，可采取错峰入校，充分利用学校出入口设置多个监测口，在学校门口安排值班老师对学生进行疏导，引导学生有序尽快从相应的测温口测量体温。</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4.如测试发现体温</w:t>
      </w:r>
      <w:r>
        <w:rPr>
          <w:rFonts w:hint="eastAsia" w:ascii="宋体" w:hAnsi="宋体" w:eastAsia="宋体" w:cs="宋体"/>
          <w:color w:val="auto"/>
          <w:sz w:val="32"/>
          <w:szCs w:val="32"/>
          <w:highlight w:val="none"/>
        </w:rPr>
        <w:t>≧</w:t>
      </w:r>
      <w:r>
        <w:rPr>
          <w:rFonts w:hint="eastAsia" w:ascii="仿宋_GB2312" w:hAnsi="仿宋" w:eastAsia="仿宋_GB2312" w:cs="仿宋"/>
          <w:color w:val="auto"/>
          <w:sz w:val="32"/>
          <w:szCs w:val="32"/>
          <w:highlight w:val="none"/>
          <w:lang w:val="en-US" w:eastAsia="zh-CN"/>
        </w:rPr>
        <w:t>37.3</w:t>
      </w:r>
      <w:bookmarkStart w:id="0" w:name="_GoBack"/>
      <w:bookmarkEnd w:id="0"/>
      <w:r>
        <w:rPr>
          <w:rFonts w:hint="eastAsia" w:ascii="宋体" w:hAnsi="宋体" w:eastAsia="宋体" w:cs="宋体"/>
          <w:sz w:val="32"/>
          <w:szCs w:val="32"/>
          <w:lang w:val="en-US"/>
        </w:rPr>
        <w:t>℃</w:t>
      </w:r>
      <w:r>
        <w:rPr>
          <w:rFonts w:hint="eastAsia" w:ascii="仿宋_GB2312" w:hAnsi="仿宋" w:eastAsia="仿宋_GB2312" w:cs="仿宋"/>
          <w:color w:val="auto"/>
          <w:sz w:val="32"/>
          <w:szCs w:val="32"/>
          <w:highlight w:val="none"/>
        </w:rPr>
        <w:t>或者有干咳、乏力等不适症状的师生，应及时把师生引导到室外临时发热人员隔离区域安置，与其他人保持一米以上距离。</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5.学校疫情小组人员立即及时拨打“120”，告知体温、不适症状、所在位置。</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6.学校要立即对发热学生建档，了解近期是否有湖北疫区接触史，并初步了解学生近阶段生活轨迹。</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7. 120车辆到达后，学校要配合救护车将上述人员就近转运至设有发热门诊的定点医疗机构诊治并隔离。</w:t>
      </w:r>
    </w:p>
    <w:p>
      <w:pPr>
        <w:pStyle w:val="3"/>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pPr>
      <w:r>
        <w:rPr>
          <w:rFonts w:hint="eastAsia" w:ascii="仿宋_GB2312" w:hAnsi="仿宋" w:eastAsia="仿宋_GB2312" w:cs="仿宋"/>
          <w:color w:val="auto"/>
          <w:sz w:val="32"/>
          <w:szCs w:val="32"/>
          <w:highlight w:val="none"/>
        </w:rPr>
        <w:t>8.发热人员离开后，学校要立即对隔离区、隔离室进行消</w:t>
      </w:r>
      <w:r>
        <w:rPr>
          <w:rFonts w:hint="eastAsia" w:ascii="仿宋_GB2312" w:hAnsi="仿宋" w:eastAsia="仿宋_GB2312" w:cs="仿宋"/>
          <w:sz w:val="32"/>
          <w:szCs w:val="32"/>
        </w:rPr>
        <w:t>杀。</w:t>
      </w: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82F"/>
    <w:multiLevelType w:val="multilevel"/>
    <w:tmpl w:val="1023482F"/>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B127E2"/>
    <w:rsid w:val="00330620"/>
    <w:rsid w:val="00511110"/>
    <w:rsid w:val="00F426AF"/>
    <w:rsid w:val="1565252F"/>
    <w:rsid w:val="26A039F3"/>
    <w:rsid w:val="27285E53"/>
    <w:rsid w:val="37B127E2"/>
    <w:rsid w:val="3CB23A16"/>
    <w:rsid w:val="45330DF7"/>
    <w:rsid w:val="46E922C2"/>
    <w:rsid w:val="4E8373BF"/>
    <w:rsid w:val="62D63FDD"/>
    <w:rsid w:val="64335625"/>
    <w:rsid w:val="7EBA4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qFormat/>
    <w:uiPriority w:val="99"/>
    <w:rPr>
      <w:rFonts w:hAnsi="Times New Roman"/>
    </w:rPr>
  </w:style>
  <w:style w:type="paragraph" w:styleId="3">
    <w:name w:val="Body Text"/>
    <w:basedOn w:val="1"/>
    <w:qFormat/>
    <w:uiPriority w:val="1"/>
    <w:rPr>
      <w:sz w:val="20"/>
      <w:szCs w:val="20"/>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1"/>
    <w:pPr>
      <w:ind w:firstLine="420" w:firstLineChars="200"/>
    </w:pPr>
  </w:style>
  <w:style w:type="character" w:customStyle="1" w:styleId="9">
    <w:name w:val="页眉 Char"/>
    <w:basedOn w:val="6"/>
    <w:link w:val="5"/>
    <w:qFormat/>
    <w:uiPriority w:val="0"/>
    <w:rPr>
      <w:rFonts w:ascii="宋体" w:hAnsi="宋体" w:cs="宋体"/>
      <w:sz w:val="18"/>
      <w:szCs w:val="18"/>
      <w:lang w:val="zh-CN" w:bidi="zh-CN"/>
    </w:rPr>
  </w:style>
  <w:style w:type="character" w:customStyle="1" w:styleId="10">
    <w:name w:val="页脚 Char"/>
    <w:basedOn w:val="6"/>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714</Characters>
  <Lines>5</Lines>
  <Paragraphs>1</Paragraphs>
  <TotalTime>0</TotalTime>
  <ScaleCrop>false</ScaleCrop>
  <LinksUpToDate>false</LinksUpToDate>
  <CharactersWithSpaces>838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2020-02-18T14:07:00Z</dcterms:created>
  <dc:creator>XZJ</dc:creator>
  <cp:lastModifiedBy>sp</cp:lastModifiedBy>
  <cp:lastPrinted>2020-02-28T08:41:00Z</cp:lastPrinted>
  <dcterms:modified xsi:type="dcterms:W3CDTF">2020-03-01T07:23:24Z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