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附件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</w:p>
    <w:p>
      <w:pPr>
        <w:rPr>
          <w:rFonts w:ascii="仿宋_GB2312" w:hAnsi="Times New Roman" w:eastAsia="仿宋_GB2312"/>
          <w:szCs w:val="28"/>
        </w:rPr>
      </w:pPr>
    </w:p>
    <w:p>
      <w:pPr>
        <w:rPr>
          <w:rFonts w:ascii="仿宋_GB2312" w:hAnsi="Times New Roman" w:eastAsia="仿宋_GB2312"/>
          <w:szCs w:val="28"/>
        </w:rPr>
      </w:pPr>
    </w:p>
    <w:p>
      <w:pPr>
        <w:spacing w:line="900" w:lineRule="exact"/>
        <w:jc w:val="center"/>
        <w:rPr>
          <w:rFonts w:ascii="Times New Roman" w:hAnsi="Times New Roman" w:eastAsia="方正小标宋简体"/>
          <w:spacing w:val="4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40"/>
          <w:sz w:val="44"/>
          <w:szCs w:val="44"/>
        </w:rPr>
        <w:t>厦门市职业院校服务产业特色</w:t>
      </w:r>
    </w:p>
    <w:p>
      <w:pPr>
        <w:spacing w:line="900" w:lineRule="exact"/>
        <w:jc w:val="center"/>
        <w:rPr>
          <w:rFonts w:ascii="Times New Roman" w:hAnsi="Times New Roman" w:eastAsia="方正小标宋简体"/>
          <w:spacing w:val="40"/>
          <w:sz w:val="44"/>
          <w:szCs w:val="44"/>
        </w:rPr>
      </w:pPr>
      <w:r>
        <w:rPr>
          <w:rFonts w:hint="eastAsia" w:ascii="Times New Roman" w:hAnsi="Times New Roman" w:eastAsia="方正小标宋简体"/>
          <w:spacing w:val="40"/>
          <w:sz w:val="44"/>
          <w:szCs w:val="44"/>
        </w:rPr>
        <w:t>专业群项目</w:t>
      </w:r>
      <w:r>
        <w:rPr>
          <w:rFonts w:hint="eastAsia" w:eastAsia="方正小标宋简体"/>
          <w:spacing w:val="40"/>
          <w:sz w:val="44"/>
          <w:szCs w:val="44"/>
          <w:lang w:eastAsia="zh-CN"/>
        </w:rPr>
        <w:t>年度考核表</w:t>
      </w:r>
    </w:p>
    <w:p>
      <w:pPr>
        <w:spacing w:line="480" w:lineRule="auto"/>
        <w:rPr>
          <w:rFonts w:ascii="仿宋_GB2312" w:hAnsi="Times New Roman" w:eastAsia="仿宋_GB2312"/>
          <w:sz w:val="24"/>
          <w:szCs w:val="20"/>
        </w:rPr>
      </w:pPr>
    </w:p>
    <w:p>
      <w:pPr>
        <w:spacing w:line="480" w:lineRule="auto"/>
        <w:rPr>
          <w:rFonts w:ascii="仿宋_GB2312" w:hAnsi="Times New Roman" w:eastAsia="仿宋_GB2312"/>
          <w:sz w:val="24"/>
          <w:szCs w:val="20"/>
        </w:rPr>
      </w:pPr>
    </w:p>
    <w:tbl>
      <w:tblPr>
        <w:tblStyle w:val="6"/>
        <w:tblW w:w="680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7" w:type="dxa"/>
            <w:vAlign w:val="top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4517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7" w:type="dxa"/>
            <w:vAlign w:val="top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核心专业</w:t>
            </w:r>
          </w:p>
        </w:tc>
        <w:tc>
          <w:tcPr>
            <w:tcW w:w="4517" w:type="dxa"/>
            <w:vAlign w:val="top"/>
          </w:tcPr>
          <w:p>
            <w:pPr>
              <w:adjustRightInd w:val="0"/>
              <w:snapToGrid w:val="0"/>
              <w:spacing w:line="600" w:lineRule="exact"/>
              <w:ind w:right="-6"/>
              <w:jc w:val="right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              （代码）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7" w:type="dxa"/>
            <w:vAlign w:val="top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所属专业大类</w:t>
            </w:r>
          </w:p>
        </w:tc>
        <w:tc>
          <w:tcPr>
            <w:tcW w:w="4517" w:type="dxa"/>
            <w:vAlign w:val="top"/>
          </w:tcPr>
          <w:p>
            <w:pPr>
              <w:adjustRightInd w:val="0"/>
              <w:snapToGrid w:val="0"/>
              <w:spacing w:line="600" w:lineRule="exact"/>
              <w:ind w:right="-6"/>
              <w:jc w:val="right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              （代码）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7" w:type="dxa"/>
            <w:vAlign w:val="top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申报单位(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盖章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)</w:t>
            </w:r>
          </w:p>
        </w:tc>
        <w:tc>
          <w:tcPr>
            <w:tcW w:w="4517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7" w:type="dxa"/>
            <w:vAlign w:val="top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项目负责人</w:t>
            </w:r>
          </w:p>
        </w:tc>
        <w:tc>
          <w:tcPr>
            <w:tcW w:w="4517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7" w:type="dxa"/>
            <w:vAlign w:val="top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项目联系人</w:t>
            </w:r>
          </w:p>
        </w:tc>
        <w:tc>
          <w:tcPr>
            <w:tcW w:w="4517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7" w:type="dxa"/>
            <w:vAlign w:val="top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4517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</w:tbl>
    <w:p>
      <w:pPr>
        <w:spacing w:line="480" w:lineRule="auto"/>
        <w:rPr>
          <w:rFonts w:ascii="仿宋_GB2312" w:hAnsi="Times New Roman" w:eastAsia="仿宋_GB2312"/>
          <w:szCs w:val="20"/>
        </w:rPr>
      </w:pPr>
    </w:p>
    <w:p>
      <w:pPr>
        <w:rPr>
          <w:rFonts w:ascii="仿宋_GB2312" w:hAnsi="Times New Roman" w:eastAsia="仿宋_GB2312"/>
          <w:szCs w:val="20"/>
        </w:rPr>
      </w:pPr>
    </w:p>
    <w:p>
      <w:pPr>
        <w:rPr>
          <w:rFonts w:ascii="仿宋_GB2312" w:hAnsi="Times New Roman" w:eastAsia="仿宋_GB2312"/>
          <w:szCs w:val="20"/>
        </w:rPr>
      </w:pPr>
    </w:p>
    <w:p>
      <w:pPr>
        <w:rPr>
          <w:rFonts w:ascii="仿宋_GB2312" w:hAnsi="Times New Roman" w:eastAsia="仿宋_GB2312"/>
          <w:szCs w:val="20"/>
        </w:rPr>
      </w:pPr>
    </w:p>
    <w:p>
      <w:pPr>
        <w:rPr>
          <w:rFonts w:ascii="仿宋_GB2312" w:hAnsi="Times New Roman" w:eastAsia="仿宋_GB2312"/>
          <w:szCs w:val="20"/>
        </w:rPr>
      </w:pPr>
    </w:p>
    <w:p>
      <w:pPr>
        <w:rPr>
          <w:rFonts w:ascii="仿宋_GB2312" w:hAnsi="Times New Roman" w:eastAsia="仿宋_GB2312"/>
          <w:szCs w:val="20"/>
        </w:rPr>
      </w:pPr>
    </w:p>
    <w:p>
      <w:pPr>
        <w:rPr>
          <w:rFonts w:ascii="仿宋_GB2312" w:hAnsi="Times New Roman" w:eastAsia="仿宋_GB2312"/>
          <w:szCs w:val="20"/>
        </w:rPr>
      </w:pPr>
    </w:p>
    <w:p>
      <w:pPr>
        <w:rPr>
          <w:rFonts w:ascii="仿宋_GB2312" w:hAnsi="Times New Roman" w:eastAsia="仿宋_GB2312"/>
          <w:szCs w:val="20"/>
        </w:rPr>
      </w:pPr>
    </w:p>
    <w:p>
      <w:pPr>
        <w:rPr>
          <w:rFonts w:ascii="仿宋_GB2312" w:hAnsi="Times New Roman" w:eastAsia="仿宋_GB2312"/>
          <w:szCs w:val="20"/>
        </w:rPr>
      </w:pPr>
    </w:p>
    <w:p>
      <w:pPr>
        <w:snapToGrid w:val="0"/>
        <w:spacing w:before="156" w:beforeLines="50" w:line="240" w:lineRule="atLeast"/>
        <w:jc w:val="center"/>
        <w:rPr>
          <w:rFonts w:ascii="Times New Roman" w:hAnsi="Times New Roman" w:eastAsia="楷体_GB2312" w:cs="宋体"/>
          <w:sz w:val="36"/>
          <w:szCs w:val="32"/>
        </w:rPr>
      </w:pPr>
      <w:r>
        <w:rPr>
          <w:rFonts w:hint="eastAsia" w:ascii="Times New Roman" w:hAnsi="Times New Roman" w:eastAsia="楷体_GB2312" w:cs="宋体"/>
          <w:sz w:val="36"/>
          <w:szCs w:val="32"/>
        </w:rPr>
        <w:t>厦门市教育局</w:t>
      </w:r>
      <w:r>
        <w:rPr>
          <w:rFonts w:ascii="Times New Roman" w:hAnsi="Times New Roman" w:eastAsia="楷体_GB2312" w:cs="宋体"/>
          <w:sz w:val="36"/>
          <w:szCs w:val="32"/>
        </w:rPr>
        <w:t xml:space="preserve"> </w:t>
      </w:r>
      <w:r>
        <w:rPr>
          <w:rFonts w:hint="eastAsia" w:ascii="Times New Roman" w:hAnsi="Times New Roman" w:eastAsia="楷体_GB2312" w:cs="宋体"/>
          <w:sz w:val="36"/>
          <w:szCs w:val="32"/>
        </w:rPr>
        <w:t>制</w:t>
      </w:r>
    </w:p>
    <w:p>
      <w:pPr>
        <w:snapToGrid w:val="0"/>
        <w:spacing w:before="156" w:beforeLines="50" w:line="240" w:lineRule="atLeast"/>
        <w:jc w:val="center"/>
        <w:rPr>
          <w:rFonts w:hint="eastAsia" w:ascii="Times New Roman" w:hAnsi="Times New Roman" w:eastAsia="楷体_GB2312"/>
          <w:sz w:val="36"/>
          <w:szCs w:val="32"/>
        </w:rPr>
      </w:pPr>
      <w:r>
        <w:rPr>
          <w:rFonts w:hint="eastAsia" w:ascii="Times New Roman" w:hAnsi="Times New Roman" w:eastAsia="楷体_GB2312"/>
          <w:sz w:val="36"/>
          <w:szCs w:val="32"/>
        </w:rPr>
        <w:t>20</w:t>
      </w:r>
      <w:r>
        <w:rPr>
          <w:rFonts w:hint="eastAsia" w:ascii="Times New Roman" w:hAnsi="Times New Roman" w:eastAsia="楷体_GB2312"/>
          <w:sz w:val="36"/>
          <w:szCs w:val="32"/>
          <w:lang w:val="en-US" w:eastAsia="zh-CN"/>
        </w:rPr>
        <w:t>20</w:t>
      </w:r>
      <w:r>
        <w:rPr>
          <w:rFonts w:hint="eastAsia" w:ascii="Times New Roman" w:hAnsi="Times New Roman" w:eastAsia="楷体_GB2312"/>
          <w:sz w:val="36"/>
          <w:szCs w:val="32"/>
        </w:rPr>
        <w:t>年</w:t>
      </w:r>
      <w:r>
        <w:rPr>
          <w:rFonts w:hint="eastAsia" w:ascii="Times New Roman" w:hAnsi="Times New Roman" w:eastAsia="楷体_GB2312"/>
          <w:sz w:val="36"/>
          <w:szCs w:val="32"/>
          <w:lang w:val="en-US" w:eastAsia="zh-CN"/>
        </w:rPr>
        <w:t>6</w:t>
      </w:r>
      <w:r>
        <w:rPr>
          <w:rFonts w:hint="eastAsia" w:ascii="Times New Roman" w:hAnsi="Times New Roman" w:eastAsia="楷体_GB2312"/>
          <w:sz w:val="36"/>
          <w:szCs w:val="32"/>
        </w:rPr>
        <w:t>月</w:t>
      </w:r>
    </w:p>
    <w:p>
      <w:pPr>
        <w:snapToGrid w:val="0"/>
        <w:spacing w:before="156" w:beforeLines="50" w:line="240" w:lineRule="atLeast"/>
        <w:jc w:val="center"/>
        <w:rPr>
          <w:rFonts w:ascii="Times New Roman" w:hAnsi="Times New Roman" w:eastAsia="楷体_GB2312"/>
          <w:sz w:val="36"/>
          <w:szCs w:val="32"/>
        </w:rPr>
        <w:sectPr>
          <w:headerReference r:id="rId3" w:type="default"/>
          <w:footerReference r:id="rId4" w:type="default"/>
          <w:pgSz w:w="11906" w:h="16838"/>
          <w:pgMar w:top="1440" w:right="1588" w:bottom="1440" w:left="1797" w:header="851" w:footer="155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1.项目基本情况</w:t>
      </w:r>
    </w:p>
    <w:tbl>
      <w:tblPr>
        <w:tblStyle w:val="6"/>
        <w:tblpPr w:leftFromText="180" w:rightFromText="180" w:vertAnchor="text" w:horzAnchor="page" w:tblpX="2077" w:tblpY="230"/>
        <w:tblOverlap w:val="never"/>
        <w:tblW w:w="8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425"/>
        <w:gridCol w:w="1975"/>
        <w:gridCol w:w="1620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申报院校</w:t>
            </w:r>
            <w:r>
              <w:rPr>
                <w:rFonts w:hint="eastAsia" w:cs="宋体"/>
                <w:szCs w:val="21"/>
                <w:lang w:eastAsia="zh-CN"/>
              </w:rPr>
              <w:t>信息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Cs w:val="21"/>
                <w:lang w:eastAsia="zh-CN"/>
              </w:rPr>
            </w:pPr>
            <w:r>
              <w:rPr>
                <w:rFonts w:hint="eastAsia" w:cs="宋体"/>
                <w:szCs w:val="21"/>
                <w:lang w:eastAsia="zh-CN"/>
              </w:rPr>
              <w:t>院校名称</w:t>
            </w:r>
          </w:p>
        </w:tc>
        <w:tc>
          <w:tcPr>
            <w:tcW w:w="53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Cs w:val="21"/>
                <w:lang w:eastAsia="zh-CN"/>
              </w:rPr>
            </w:pPr>
            <w:r>
              <w:rPr>
                <w:rFonts w:hint="eastAsia" w:cs="宋体"/>
                <w:szCs w:val="21"/>
                <w:lang w:eastAsia="zh-CN"/>
              </w:rPr>
              <w:t>通信地址</w:t>
            </w:r>
          </w:p>
        </w:tc>
        <w:tc>
          <w:tcPr>
            <w:tcW w:w="53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Cs w:val="21"/>
                <w:lang w:eastAsia="zh-CN"/>
              </w:rPr>
            </w:pPr>
            <w:r>
              <w:rPr>
                <w:rFonts w:hint="eastAsia" w:cs="宋体"/>
                <w:szCs w:val="21"/>
                <w:lang w:eastAsia="zh-CN"/>
              </w:rPr>
              <w:t>邮</w:t>
            </w:r>
            <w:r>
              <w:rPr>
                <w:rFonts w:hint="eastAsia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宋体"/>
                <w:szCs w:val="21"/>
                <w:lang w:eastAsia="zh-CN"/>
              </w:rPr>
              <w:t>编</w:t>
            </w:r>
          </w:p>
        </w:tc>
        <w:tc>
          <w:tcPr>
            <w:tcW w:w="53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51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宋体"/>
                <w:szCs w:val="21"/>
                <w:lang w:eastAsia="zh-CN"/>
              </w:rPr>
            </w:pPr>
            <w:r>
              <w:rPr>
                <w:rFonts w:hint="eastAsia" w:cs="宋体"/>
                <w:szCs w:val="21"/>
                <w:lang w:eastAsia="zh-CN"/>
              </w:rPr>
              <w:t>申报院校法人代表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姓名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职务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宋体"/>
                <w:szCs w:val="21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办公电话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传真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宋体"/>
                <w:szCs w:val="21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移动电话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电子邮箱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项目负责人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姓</w:t>
            </w:r>
            <w:r>
              <w:rPr>
                <w:rFonts w:hint="eastAsia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szCs w:val="21"/>
              </w:rPr>
              <w:t>名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部门及职务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办公电话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传真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移动电话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电子邮箱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项目联系人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姓名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部门及职务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办公电话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传真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1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移动电话</w:t>
            </w:r>
          </w:p>
        </w:tc>
        <w:tc>
          <w:tcPr>
            <w:tcW w:w="1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  <w:tc>
          <w:tcPr>
            <w:tcW w:w="1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电子邮箱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　</w:t>
            </w:r>
          </w:p>
        </w:tc>
      </w:tr>
    </w:tbl>
    <w:p>
      <w:pPr>
        <w:keepNext/>
        <w:keepLines/>
        <w:spacing w:line="300" w:lineRule="exact"/>
        <w:outlineLvl w:val="0"/>
        <w:rPr>
          <w:rFonts w:hint="eastAsia" w:ascii="黑体" w:hAnsi="黑体" w:eastAsia="黑体"/>
          <w:bCs/>
          <w:snapToGrid w:val="0"/>
          <w:kern w:val="44"/>
          <w:sz w:val="32"/>
          <w:szCs w:val="32"/>
        </w:rPr>
      </w:pPr>
    </w:p>
    <w:p>
      <w:pPr>
        <w:keepNext/>
        <w:keepLines/>
        <w:spacing w:line="300" w:lineRule="exact"/>
        <w:outlineLvl w:val="0"/>
        <w:rPr>
          <w:rFonts w:hint="eastAsia" w:ascii="黑体" w:hAnsi="黑体" w:eastAsia="黑体"/>
          <w:bCs/>
          <w:snapToGrid w:val="0"/>
          <w:kern w:val="44"/>
          <w:sz w:val="32"/>
          <w:szCs w:val="32"/>
        </w:rPr>
      </w:pPr>
    </w:p>
    <w:p>
      <w:pPr>
        <w:keepNext/>
        <w:keepLines/>
        <w:spacing w:line="300" w:lineRule="exact"/>
        <w:outlineLvl w:val="0"/>
        <w:rPr>
          <w:rFonts w:hint="eastAsia" w:ascii="黑体" w:hAnsi="黑体" w:eastAsia="黑体"/>
          <w:bCs/>
          <w:snapToGrid w:val="0"/>
          <w:kern w:val="44"/>
          <w:sz w:val="32"/>
          <w:szCs w:val="32"/>
        </w:rPr>
      </w:pPr>
    </w:p>
    <w:p>
      <w:pPr>
        <w:keepNext/>
        <w:keepLines/>
        <w:spacing w:line="300" w:lineRule="exact"/>
        <w:outlineLvl w:val="0"/>
        <w:rPr>
          <w:rFonts w:ascii="黑体" w:hAnsi="黑体" w:eastAsia="黑体"/>
          <w:bCs/>
          <w:snapToGrid w:val="0"/>
          <w:kern w:val="44"/>
          <w:sz w:val="32"/>
          <w:szCs w:val="32"/>
        </w:rPr>
      </w:pPr>
      <w:r>
        <w:rPr>
          <w:rFonts w:hint="eastAsia" w:ascii="黑体" w:hAnsi="黑体" w:eastAsia="黑体"/>
          <w:bCs/>
          <w:snapToGrid w:val="0"/>
          <w:kern w:val="44"/>
          <w:sz w:val="32"/>
          <w:szCs w:val="32"/>
        </w:rPr>
        <w:t>2. 项目建设内容及进度情况</w:t>
      </w:r>
    </w:p>
    <w:tbl>
      <w:tblPr>
        <w:tblStyle w:val="6"/>
        <w:tblpPr w:leftFromText="180" w:rightFromText="180" w:vertAnchor="text" w:horzAnchor="page" w:tblpX="1239" w:tblpY="427"/>
        <w:tblOverlap w:val="never"/>
        <w:tblW w:w="909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99"/>
        <w:gridCol w:w="1741"/>
        <w:gridCol w:w="1781"/>
        <w:gridCol w:w="1624"/>
        <w:gridCol w:w="937"/>
        <w:gridCol w:w="16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00" w:hRule="atLeast"/>
        </w:trPr>
        <w:tc>
          <w:tcPr>
            <w:tcW w:w="3140" w:type="dxa"/>
            <w:gridSpan w:val="2"/>
            <w:tcBorders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建设内容</w:t>
            </w:r>
          </w:p>
        </w:tc>
        <w:tc>
          <w:tcPr>
            <w:tcW w:w="1781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20</w:t>
            </w:r>
            <w:r>
              <w:rPr>
                <w:rFonts w:hint="eastAsia"/>
                <w:bCs/>
                <w:szCs w:val="21"/>
                <w:lang w:val="en-US" w:eastAsia="zh-CN"/>
              </w:rPr>
              <w:t>20年预期目标及验收要点</w:t>
            </w:r>
          </w:p>
        </w:tc>
        <w:tc>
          <w:tcPr>
            <w:tcW w:w="1624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完成情况写实性描述</w:t>
            </w:r>
          </w:p>
        </w:tc>
        <w:tc>
          <w:tcPr>
            <w:tcW w:w="937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Times New Roman" w:hAnsi="Times New Roman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完成度（</w:t>
            </w:r>
            <w:r>
              <w:rPr>
                <w:rFonts w:hint="eastAsia"/>
                <w:bCs/>
                <w:szCs w:val="21"/>
                <w:lang w:val="en-US" w:eastAsia="zh-CN"/>
              </w:rPr>
              <w:t>%</w:t>
            </w:r>
            <w:r>
              <w:rPr>
                <w:rFonts w:hint="eastAsia"/>
                <w:bCs/>
                <w:szCs w:val="21"/>
                <w:lang w:eastAsia="zh-CN"/>
              </w:rPr>
              <w:t>）</w:t>
            </w:r>
          </w:p>
        </w:tc>
        <w:tc>
          <w:tcPr>
            <w:tcW w:w="1614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存在问题及改进建议</w:t>
            </w:r>
          </w:p>
          <w:p>
            <w:pPr>
              <w:widowControl/>
              <w:spacing w:line="260" w:lineRule="exact"/>
              <w:jc w:val="center"/>
              <w:rPr>
                <w:rFonts w:hint="eastAsia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eastAsia="zh-CN"/>
              </w:rPr>
              <w:t>（如有请填写）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05" w:hRule="atLeast"/>
        </w:trPr>
        <w:tc>
          <w:tcPr>
            <w:tcW w:w="1399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改革人才培养模式</w:t>
            </w: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1.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2.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……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重建课程体系</w:t>
            </w: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1.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2.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……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实训基地建设</w:t>
            </w: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1.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ordWrap w:val="0"/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2.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ordWrap w:val="0"/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……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ordWrap w:val="0"/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师资队伍建设</w:t>
            </w:r>
          </w:p>
        </w:tc>
        <w:tc>
          <w:tcPr>
            <w:tcW w:w="174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1.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0" w:hRule="atLeast"/>
        </w:trPr>
        <w:tc>
          <w:tcPr>
            <w:tcW w:w="1399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74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2.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77" w:hRule="atLeast"/>
        </w:trPr>
        <w:tc>
          <w:tcPr>
            <w:tcW w:w="1399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74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……</w:t>
            </w:r>
          </w:p>
        </w:tc>
        <w:tc>
          <w:tcPr>
            <w:tcW w:w="1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Align w:val="top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240" w:lineRule="atLeast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ind w:firstLine="210" w:firstLineChars="100"/>
        <w:rPr>
          <w:rFonts w:hint="eastAsia" w:ascii="仿宋_GB2312" w:hAnsi="Times New Roman" w:eastAsia="仿宋_GB2312"/>
          <w:szCs w:val="21"/>
        </w:rPr>
      </w:pPr>
      <w:r>
        <w:rPr>
          <w:rFonts w:hint="eastAsia" w:ascii="仿宋_GB2312" w:hAnsi="Times New Roman" w:eastAsia="仿宋_GB2312"/>
          <w:szCs w:val="21"/>
        </w:rPr>
        <w:t>注：建设内容可根据项目申报单位的具体情况加行。</w:t>
      </w:r>
    </w:p>
    <w:p>
      <w:pPr>
        <w:keepNext/>
        <w:keepLines/>
        <w:spacing w:line="300" w:lineRule="exact"/>
        <w:outlineLvl w:val="0"/>
        <w:rPr>
          <w:rFonts w:hint="eastAsia" w:ascii="黑体" w:hAnsi="黑体" w:eastAsia="黑体"/>
          <w:bCs/>
          <w:snapToGrid w:val="0"/>
          <w:kern w:val="44"/>
          <w:sz w:val="32"/>
          <w:szCs w:val="32"/>
          <w:lang w:val="en-US" w:eastAsia="zh-CN"/>
        </w:rPr>
      </w:pPr>
    </w:p>
    <w:p>
      <w:pPr>
        <w:keepNext/>
        <w:keepLines/>
        <w:numPr>
          <w:ilvl w:val="0"/>
          <w:numId w:val="1"/>
        </w:numPr>
        <w:spacing w:line="300" w:lineRule="exact"/>
        <w:outlineLvl w:val="0"/>
        <w:rPr>
          <w:rFonts w:hint="eastAsia" w:ascii="黑体" w:hAnsi="黑体" w:eastAsia="黑体"/>
          <w:bCs/>
          <w:snapToGrid w:val="0"/>
          <w:kern w:val="44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napToGrid w:val="0"/>
          <w:kern w:val="44"/>
          <w:sz w:val="32"/>
          <w:szCs w:val="32"/>
          <w:lang w:val="en-US" w:eastAsia="zh-CN"/>
        </w:rPr>
        <w:t>本年度资金到位和执行情况</w:t>
      </w:r>
      <w:r>
        <w:rPr>
          <w:rFonts w:hint="eastAsia" w:ascii="黑体" w:hAnsi="黑体" w:eastAsia="黑体"/>
          <w:b w:val="0"/>
          <w:bCs/>
          <w:snapToGrid w:val="0"/>
          <w:kern w:val="44"/>
          <w:sz w:val="32"/>
          <w:szCs w:val="32"/>
          <w:lang w:val="en-US" w:eastAsia="zh-CN"/>
        </w:rPr>
        <w:t>（单位：万元）</w:t>
      </w:r>
    </w:p>
    <w:p>
      <w:pPr>
        <w:keepNext/>
        <w:keepLines/>
        <w:widowControl w:val="0"/>
        <w:numPr>
          <w:numId w:val="0"/>
        </w:numPr>
        <w:spacing w:line="300" w:lineRule="exact"/>
        <w:jc w:val="both"/>
        <w:outlineLvl w:val="0"/>
        <w:rPr>
          <w:rFonts w:hint="eastAsia" w:ascii="黑体" w:hAnsi="黑体" w:eastAsia="黑体"/>
          <w:bCs/>
          <w:snapToGrid w:val="0"/>
          <w:kern w:val="44"/>
          <w:sz w:val="32"/>
          <w:szCs w:val="32"/>
          <w:lang w:val="en-US" w:eastAsia="zh-CN"/>
        </w:rPr>
      </w:pPr>
    </w:p>
    <w:tbl>
      <w:tblPr>
        <w:tblStyle w:val="7"/>
        <w:tblW w:w="8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051"/>
        <w:gridCol w:w="344"/>
        <w:gridCol w:w="2395"/>
        <w:gridCol w:w="2395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0" w:hRule="atLeast"/>
        </w:trPr>
        <w:tc>
          <w:tcPr>
            <w:tcW w:w="8481" w:type="dxa"/>
            <w:gridSpan w:val="5"/>
            <w:vAlign w:val="center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  <w:t>资金到位情况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8" w:hRule="atLeast"/>
        </w:trPr>
        <w:tc>
          <w:tcPr>
            <w:tcW w:w="2395" w:type="dxa"/>
            <w:gridSpan w:val="2"/>
            <w:vAlign w:val="center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  <w:t>市级财政投入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91" w:type="dxa"/>
            <w:gridSpan w:val="2"/>
            <w:vMerge w:val="restart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  <w:t>合计：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8" w:hRule="atLeast"/>
        </w:trPr>
        <w:tc>
          <w:tcPr>
            <w:tcW w:w="2395" w:type="dxa"/>
            <w:gridSpan w:val="2"/>
            <w:vAlign w:val="center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  <w:t>区级财政投入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91" w:type="dxa"/>
            <w:gridSpan w:val="2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8" w:hRule="atLeast"/>
        </w:trPr>
        <w:tc>
          <w:tcPr>
            <w:tcW w:w="2395" w:type="dxa"/>
            <w:gridSpan w:val="2"/>
            <w:vAlign w:val="center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  <w:t>行业企业投入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91" w:type="dxa"/>
            <w:gridSpan w:val="2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8" w:hRule="atLeast"/>
        </w:trPr>
        <w:tc>
          <w:tcPr>
            <w:tcW w:w="2395" w:type="dxa"/>
            <w:gridSpan w:val="2"/>
            <w:vAlign w:val="center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  <w:t>学校自筹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91" w:type="dxa"/>
            <w:gridSpan w:val="2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0" w:hRule="atLeast"/>
        </w:trPr>
        <w:tc>
          <w:tcPr>
            <w:tcW w:w="8481" w:type="dxa"/>
            <w:gridSpan w:val="5"/>
            <w:vAlign w:val="center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szCs w:val="21"/>
                <w:lang w:eastAsia="zh-CN"/>
              </w:rPr>
              <w:t>资金执行情况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5" w:hRule="atLeast"/>
        </w:trPr>
        <w:tc>
          <w:tcPr>
            <w:tcW w:w="479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建设内容</w:t>
            </w:r>
          </w:p>
        </w:tc>
        <w:tc>
          <w:tcPr>
            <w:tcW w:w="2395" w:type="dxa"/>
            <w:vAlign w:val="center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  <w:t>开支</w:t>
            </w:r>
          </w:p>
        </w:tc>
        <w:tc>
          <w:tcPr>
            <w:tcW w:w="1296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改革人才培养模式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1． 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restart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  <w:t>合计：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40" w:lineRule="atLeast"/>
              <w:jc w:val="both"/>
              <w:rPr>
                <w:rFonts w:hint="eastAsia" w:ascii="Times New Roman" w:hAnsi="Times New Roman"/>
                <w:bCs/>
                <w:szCs w:val="21"/>
              </w:rPr>
            </w:pP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．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40" w:lineRule="atLeast"/>
              <w:jc w:val="both"/>
              <w:rPr>
                <w:rFonts w:hint="eastAsia" w:ascii="Times New Roman" w:hAnsi="Times New Roman"/>
                <w:bCs/>
                <w:szCs w:val="21"/>
              </w:rPr>
            </w:pP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/>
                <w:szCs w:val="21"/>
              </w:rPr>
              <w:t>……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重建课程体系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1． 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40" w:lineRule="atLeast"/>
              <w:jc w:val="both"/>
              <w:rPr>
                <w:rFonts w:hint="eastAsia" w:ascii="Times New Roman" w:hAnsi="Times New Roman"/>
                <w:bCs/>
                <w:szCs w:val="21"/>
              </w:rPr>
            </w:pP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．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40" w:lineRule="atLeast"/>
              <w:jc w:val="both"/>
              <w:rPr>
                <w:rFonts w:hint="eastAsia" w:ascii="Times New Roman" w:hAnsi="Times New Roman"/>
                <w:bCs/>
                <w:szCs w:val="21"/>
              </w:rPr>
            </w:pP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/>
                <w:szCs w:val="21"/>
              </w:rPr>
              <w:t>……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76" w:lineRule="auto"/>
              <w:jc w:val="both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实训基地建设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1． 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76" w:lineRule="auto"/>
              <w:jc w:val="both"/>
              <w:rPr>
                <w:rFonts w:hint="eastAsia" w:ascii="Times New Roman" w:hAnsi="Times New Roman"/>
                <w:bCs/>
                <w:szCs w:val="21"/>
              </w:rPr>
            </w:pP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．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76" w:lineRule="auto"/>
              <w:jc w:val="both"/>
              <w:rPr>
                <w:rFonts w:hint="eastAsia" w:ascii="Times New Roman" w:hAnsi="Times New Roman"/>
                <w:bCs/>
                <w:szCs w:val="21"/>
              </w:rPr>
            </w:pP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/>
                <w:szCs w:val="21"/>
              </w:rPr>
              <w:t>……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  <w:vAlign w:val="center"/>
          </w:tcPr>
          <w:p>
            <w:pPr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师资队伍建设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1． 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．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2051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9" w:type="dxa"/>
            <w:gridSpan w:val="2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/>
                <w:szCs w:val="21"/>
              </w:rPr>
              <w:t>……</w:t>
            </w:r>
          </w:p>
        </w:tc>
        <w:tc>
          <w:tcPr>
            <w:tcW w:w="2395" w:type="dxa"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Merge w:val="continue"/>
            <w:tcBorders/>
          </w:tcPr>
          <w:p>
            <w:pPr>
              <w:keepNext/>
              <w:keepLines/>
              <w:widowControl w:val="0"/>
              <w:numPr>
                <w:numId w:val="0"/>
              </w:numPr>
              <w:spacing w:line="300" w:lineRule="exact"/>
              <w:jc w:val="both"/>
              <w:outlineLvl w:val="0"/>
              <w:rPr>
                <w:rFonts w:hint="eastAsia" w:asciiTheme="minorEastAsia" w:hAnsiTheme="minorEastAsia" w:eastAsiaTheme="minorEastAsia" w:cstheme="minorEastAsia"/>
                <w:bCs/>
                <w:snapToGrid w:val="0"/>
                <w:kern w:val="44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210" w:firstLineChars="100"/>
        <w:rPr>
          <w:rFonts w:hint="eastAsia" w:ascii="仿宋_GB2312" w:hAnsi="Times New Roman" w:eastAsia="仿宋_GB2312"/>
          <w:szCs w:val="21"/>
        </w:rPr>
      </w:pPr>
      <w:r>
        <w:rPr>
          <w:rFonts w:hint="eastAsia" w:ascii="仿宋_GB2312" w:hAnsi="Times New Roman" w:eastAsia="仿宋_GB2312"/>
          <w:szCs w:val="21"/>
        </w:rPr>
        <w:t>注：建设内容可根据项目申报单位的具体情况加行。</w:t>
      </w:r>
    </w:p>
    <w:p>
      <w:pPr>
        <w:keepNext/>
        <w:keepLines/>
        <w:widowControl w:val="0"/>
        <w:numPr>
          <w:numId w:val="0"/>
        </w:numPr>
        <w:spacing w:line="300" w:lineRule="exact"/>
        <w:jc w:val="both"/>
        <w:outlineLvl w:val="0"/>
        <w:rPr>
          <w:rFonts w:hint="eastAsia" w:ascii="黑体" w:hAnsi="黑体" w:eastAsia="黑体"/>
          <w:bCs/>
          <w:snapToGrid w:val="0"/>
          <w:kern w:val="44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/>
        <w:keepLines/>
        <w:widowControl w:val="0"/>
        <w:numPr>
          <w:numId w:val="0"/>
        </w:numPr>
        <w:spacing w:line="300" w:lineRule="exact"/>
        <w:jc w:val="both"/>
        <w:outlineLvl w:val="0"/>
        <w:rPr>
          <w:rFonts w:hint="eastAsia" w:ascii="黑体" w:hAnsi="黑体" w:eastAsia="黑体"/>
          <w:bCs/>
          <w:snapToGrid w:val="0"/>
          <w:kern w:val="44"/>
          <w:sz w:val="32"/>
          <w:szCs w:val="32"/>
          <w:lang w:val="en-US" w:eastAsia="zh-CN"/>
        </w:rPr>
      </w:pPr>
    </w:p>
    <w:p>
      <w:pPr>
        <w:keepNext/>
        <w:keepLines/>
        <w:widowControl w:val="0"/>
        <w:numPr>
          <w:numId w:val="0"/>
        </w:numPr>
        <w:spacing w:line="300" w:lineRule="exact"/>
        <w:jc w:val="both"/>
        <w:outlineLvl w:val="0"/>
        <w:rPr>
          <w:rFonts w:hint="eastAsia" w:ascii="黑体" w:hAnsi="黑体" w:eastAsia="黑体"/>
          <w:bCs/>
          <w:snapToGrid w:val="0"/>
          <w:kern w:val="44"/>
          <w:sz w:val="32"/>
          <w:szCs w:val="32"/>
          <w:lang w:val="en-US" w:eastAsia="zh-CN"/>
        </w:rPr>
      </w:pPr>
    </w:p>
    <w:p>
      <w:pPr>
        <w:ind w:firstLine="210" w:firstLineChars="100"/>
        <w:rPr>
          <w:rFonts w:hint="eastAsia" w:ascii="仿宋_GB2312" w:hAnsi="Times New Roman" w:eastAsia="仿宋_GB2312"/>
          <w:szCs w:val="21"/>
          <w:lang w:eastAsia="zh-CN"/>
        </w:rPr>
      </w:pPr>
    </w:p>
    <w:sectPr>
      <w:headerReference r:id="rId5" w:type="default"/>
      <w:footerReference r:id="rId6" w:type="default"/>
      <w:pgSz w:w="11906" w:h="16838"/>
      <w:pgMar w:top="1240" w:right="1800" w:bottom="1445" w:left="18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- 6 -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822802588"/>
                          </w:sdtPr>
                          <w:sdtContent>
                            <w:p>
                              <w:pPr>
                                <w:pStyle w:val="2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822802588"/>
                    </w:sdtPr>
                    <w:sdtContent>
                      <w:p>
                        <w:pPr>
                          <w:pStyle w:val="2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9485A"/>
    <w:multiLevelType w:val="singleLevel"/>
    <w:tmpl w:val="5EF9485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773A1"/>
    <w:rsid w:val="09BF7F53"/>
    <w:rsid w:val="0E305A42"/>
    <w:rsid w:val="2725130A"/>
    <w:rsid w:val="3E6245BA"/>
    <w:rsid w:val="6957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uiPriority w:val="0"/>
    <w:rPr>
      <w:rFonts w:ascii="Verdana" w:hAnsi="Verdana"/>
      <w:kern w:val="0"/>
      <w:sz w:val="20"/>
      <w:szCs w:val="20"/>
      <w:lang w:eastAsia="en-US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2020-06-28T09:11:00Z</dcterms:created>
  <dc:creator>廖怀东</dc:creator>
  <cp:lastModifiedBy>廖怀东</cp:lastModifiedBy>
  <dcterms:modified xsi:type="dcterms:W3CDTF">2020-06-29T07:17:58Z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