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22" w:firstLineChars="150"/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eastAsia="zh-CN"/>
        </w:rPr>
        <w:t>厦门兴才职业技术学院线上线下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混合式教学改革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课程验收标准</w:t>
      </w:r>
    </w:p>
    <w:tbl>
      <w:tblPr>
        <w:tblStyle w:val="5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90"/>
        <w:gridCol w:w="1119"/>
        <w:gridCol w:w="5615"/>
        <w:gridCol w:w="611"/>
        <w:gridCol w:w="480"/>
        <w:gridCol w:w="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一级指标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具体考察点</w:t>
            </w:r>
          </w:p>
        </w:tc>
        <w:tc>
          <w:tcPr>
            <w:tcW w:w="34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评估标准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属性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分值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.教学内容</w:t>
            </w:r>
          </w:p>
        </w:tc>
        <w:tc>
          <w:tcPr>
            <w:tcW w:w="4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.1网站内容的完整性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.1.1教师介绍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对本课程主持人和主讲教师做详细介绍，包括基本简历、研究方向、教学研究项目与教学成果及获奖、教学特色、科学研究项目与论文及获奖情况等。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.1.2课程介绍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对本课程做详细介绍，包括本课程的教学目的、教学条件、教学内容、教学方法、课程特色等基本信息。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.1.3教学大纲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以章节为单位提供相应的学习内容、学习要求和学习重点、难点。有实习的课程上传有实习大纲。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.1.4教材介绍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明确介绍课程选用教材名称、主编、出版社及版本；列出相关参考教材名称、主编、出版社及版本等。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1.1.5教学材料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有本课程完整的授课教案（课件）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视频，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要求以本课程“章”或“节”为单位设计知识点，制作以课程“章”或“节”为单位的电子教案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视频</w:t>
            </w:r>
            <w:r>
              <w:rPr>
                <w:rFonts w:hint="eastAsia" w:ascii="宋体" w:hAnsi="宋体" w:cs="宋体"/>
                <w:kern w:val="0"/>
                <w:szCs w:val="21"/>
              </w:rPr>
              <w:t>或课件。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教学进度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以“周”为单位设计教学进度。明确列出实验项目、实习项目等。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作业习题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按课程章节提供作业习题，作业习题包括测验习题、讨论习题以及思考题。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考核办法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提供本课程详细的考核办法。包括：阶段测试、期末考试、课程论文等要求。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9试题试卷库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上传本课程至少3套以前考试试卷或模拟试卷、参考答案和评分标准。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实践指导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对于有实验要求的课程，能以教学大纲规定的实验为基础，为每一个实验配套相应的实验指导。有实习的课程应根据实习大纲制定实习指导。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可选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电子教材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有自编教材和出版教材的，上传电子教材主要内容。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可选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教学建设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上传有关本课程教学改革计划、实施方案、改革成果等。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可选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.2课程内容设计</w:t>
            </w:r>
          </w:p>
        </w:tc>
        <w:tc>
          <w:tcPr>
            <w:tcW w:w="34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按章节划分课程内容，体现出每章节的主题、重点、难点。理论内容符合教学大纲的要求；实验内容符合实验指导，综合性、设计性、创新性结合得当，有利于培养学生分析问题和解决问题的能力。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.3课程资源扩展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.3.1参考文献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以章为单位提供与课程内容相配套的参考书目或参考文献。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可选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.3.2网络资源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提供和本课程有关的、有利于学生素质提高和知识拓展的相关资源或网络资源链接。包括论文链接、网站链接及本课程前沿问题和热点问题讨论的链接等。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可选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3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.课程应用师生互动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在线作业</w:t>
            </w:r>
          </w:p>
        </w:tc>
        <w:tc>
          <w:tcPr>
            <w:tcW w:w="34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每学期至少有3次以上作业通过网络教学综合平台“教学活动”中“课程作业”模块布置，学生一学期至少1次在网上提交作业，教师在网上对作业及时进行批改。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可选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在线答疑</w:t>
            </w:r>
          </w:p>
        </w:tc>
        <w:tc>
          <w:tcPr>
            <w:tcW w:w="34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对学生提出的问题能及时进行解答。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.学习指导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.1学习方法</w:t>
            </w:r>
          </w:p>
        </w:tc>
        <w:tc>
          <w:tcPr>
            <w:tcW w:w="34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能对如何学好本课程给出指导性意见，如本课程学习要求、学习难点、学习特点和具体的学习方法等。 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可选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.技术规范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视音频文件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视音频文件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视音频资源能在线正常播放。</w:t>
            </w:r>
            <w:bookmarkStart w:id="0" w:name="_GoBack"/>
            <w:bookmarkEnd w:id="0"/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可选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38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是否有根据课程特色设计的栏目或内容（与课程相关的图片库、视频库、动态的页面、试题库等）。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可选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总分</w:t>
            </w:r>
          </w:p>
        </w:tc>
        <w:tc>
          <w:tcPr>
            <w:tcW w:w="46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专家意见</w:t>
            </w:r>
          </w:p>
        </w:tc>
        <w:tc>
          <w:tcPr>
            <w:tcW w:w="46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="100" w:beforeAutospacing="1" w:after="100" w:afterAutospacing="1"/>
        <w:jc w:val="left"/>
      </w:pPr>
      <w:r>
        <w:rPr>
          <w:rFonts w:hint="eastAsia" w:ascii="宋体" w:hAnsi="宋体" w:cs="宋体"/>
          <w:b/>
          <w:kern w:val="0"/>
          <w:szCs w:val="21"/>
        </w:rPr>
        <w:t>说明：属性为“必需”的指标缺项将不能评为合格。分值是各考察点的满分，专家根据各考察点的评估标准给出得分（</w:t>
      </w:r>
      <w:r>
        <w:rPr>
          <w:rFonts w:ascii="宋体" w:hAnsi="宋体" w:cs="宋体"/>
          <w:b/>
          <w:kern w:val="0"/>
          <w:szCs w:val="21"/>
        </w:rPr>
        <w:t>0</w:t>
      </w:r>
      <w:r>
        <w:rPr>
          <w:rFonts w:hint="eastAsia" w:ascii="宋体" w:hAnsi="宋体" w:cs="宋体"/>
          <w:b/>
          <w:kern w:val="0"/>
          <w:szCs w:val="21"/>
        </w:rPr>
        <w:t>≤得分≤分值）。</w:t>
      </w:r>
    </w:p>
    <w:sectPr>
      <w:footerReference r:id="rId3" w:type="default"/>
      <w:pgSz w:w="11906" w:h="16838"/>
      <w:pgMar w:top="993" w:right="1133" w:bottom="99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AF"/>
    <w:rsid w:val="00153630"/>
    <w:rsid w:val="00182286"/>
    <w:rsid w:val="003A1DAF"/>
    <w:rsid w:val="003A6487"/>
    <w:rsid w:val="005C271C"/>
    <w:rsid w:val="00671983"/>
    <w:rsid w:val="00685AF4"/>
    <w:rsid w:val="008E4AB6"/>
    <w:rsid w:val="009A0D3F"/>
    <w:rsid w:val="00AB1392"/>
    <w:rsid w:val="00AD0087"/>
    <w:rsid w:val="00BC554C"/>
    <w:rsid w:val="00EF1B7D"/>
    <w:rsid w:val="00F67820"/>
    <w:rsid w:val="03F7106F"/>
    <w:rsid w:val="0C710ED6"/>
    <w:rsid w:val="1BFB3938"/>
    <w:rsid w:val="29A27FAB"/>
    <w:rsid w:val="325C7FBA"/>
    <w:rsid w:val="35572E50"/>
    <w:rsid w:val="38995CAE"/>
    <w:rsid w:val="417B5A9A"/>
    <w:rsid w:val="4A9436C6"/>
    <w:rsid w:val="4B3514D7"/>
    <w:rsid w:val="714B329F"/>
    <w:rsid w:val="725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1494</Characters>
  <Lines>12</Lines>
  <Paragraphs>3</Paragraphs>
  <TotalTime>4</TotalTime>
  <ScaleCrop>false</ScaleCrop>
  <LinksUpToDate>false</LinksUpToDate>
  <CharactersWithSpaces>1752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2020-09-24T09:22:00Z</dcterms:created>
  <dc:creator>Administrator</dc:creator>
  <cp:lastModifiedBy>Sally</cp:lastModifiedBy>
  <cp:lastPrinted>2021-10-26T02:47:14Z</cp:lastPrinted>
  <dcterms:modified xsi:type="dcterms:W3CDTF">2021-10-26T02:54:34Z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272036B2757B45C0B451D6C957CFA798</vt:lpwstr>
  </property>
</Properties>
</file>